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CBA" w:rsidRPr="00A94461" w:rsidRDefault="007C1CBA" w:rsidP="00CE2955">
      <w:pPr>
        <w:pStyle w:val="7"/>
        <w:shd w:val="clear" w:color="auto" w:fill="auto"/>
        <w:spacing w:after="0" w:line="240" w:lineRule="auto"/>
        <w:ind w:right="40"/>
        <w:rPr>
          <w:rFonts w:ascii="Times New Roman" w:hAnsi="Times New Roman" w:cs="Times New Roman"/>
          <w:sz w:val="28"/>
          <w:szCs w:val="28"/>
          <w:lang w:val="az-Latn-AZ"/>
        </w:rPr>
      </w:pPr>
    </w:p>
    <w:p w:rsidR="00722B2E" w:rsidRDefault="00DD6541" w:rsidP="007C1CBA">
      <w:pPr>
        <w:pStyle w:val="20"/>
        <w:shd w:val="clear" w:color="auto" w:fill="auto"/>
        <w:spacing w:before="0" w:after="0" w:line="240" w:lineRule="auto"/>
        <w:rPr>
          <w:rStyle w:val="21"/>
          <w:rFonts w:ascii="Times New Roman" w:hAnsi="Times New Roman" w:cs="Times New Roman"/>
          <w:b/>
          <w:bCs/>
          <w:sz w:val="28"/>
          <w:szCs w:val="28"/>
          <w:lang w:val="az-Latn-AZ"/>
        </w:rPr>
      </w:pPr>
      <w:r w:rsidRPr="00A94461">
        <w:rPr>
          <w:rStyle w:val="21"/>
          <w:rFonts w:ascii="Times New Roman" w:hAnsi="Times New Roman" w:cs="Times New Roman"/>
          <w:b/>
          <w:bCs/>
          <w:sz w:val="28"/>
          <w:szCs w:val="28"/>
          <w:lang w:val="az-Latn-AZ"/>
        </w:rPr>
        <w:t>Respublika Elmi Tədqiqatların Əlaqələndiri</w:t>
      </w:r>
      <w:r w:rsidR="00F80F88">
        <w:rPr>
          <w:rStyle w:val="21"/>
          <w:rFonts w:ascii="Times New Roman" w:hAnsi="Times New Roman" w:cs="Times New Roman"/>
          <w:b/>
          <w:bCs/>
          <w:sz w:val="28"/>
          <w:szCs w:val="28"/>
          <w:lang w:val="az-Latn-AZ"/>
        </w:rPr>
        <w:t>l</w:t>
      </w:r>
      <w:r w:rsidRPr="00A94461">
        <w:rPr>
          <w:rStyle w:val="21"/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məsi Şurası haqqında </w:t>
      </w:r>
    </w:p>
    <w:p w:rsidR="000D413D" w:rsidRPr="00A94461" w:rsidRDefault="00472181" w:rsidP="007C1CBA">
      <w:pPr>
        <w:pStyle w:val="20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bookmarkStart w:id="0" w:name="_GoBack"/>
      <w:bookmarkEnd w:id="0"/>
      <w:r w:rsidRPr="00A94461">
        <w:rPr>
          <w:rStyle w:val="21"/>
          <w:rFonts w:ascii="Times New Roman" w:hAnsi="Times New Roman" w:cs="Times New Roman"/>
          <w:b/>
          <w:bCs/>
          <w:sz w:val="28"/>
          <w:szCs w:val="28"/>
          <w:lang w:val="az-Latn-AZ"/>
        </w:rPr>
        <w:t>Ə</w:t>
      </w:r>
      <w:r w:rsidR="00DD6541" w:rsidRPr="00A94461">
        <w:rPr>
          <w:rStyle w:val="21"/>
          <w:rFonts w:ascii="Times New Roman" w:hAnsi="Times New Roman" w:cs="Times New Roman"/>
          <w:b/>
          <w:bCs/>
          <w:sz w:val="28"/>
          <w:szCs w:val="28"/>
          <w:lang w:val="az-Latn-AZ"/>
        </w:rPr>
        <w:t>sasnamə</w:t>
      </w:r>
    </w:p>
    <w:p w:rsidR="007C1CBA" w:rsidRPr="00A94461" w:rsidRDefault="007C1CBA" w:rsidP="007C1CBA">
      <w:pPr>
        <w:pStyle w:val="20"/>
        <w:shd w:val="clear" w:color="auto" w:fill="auto"/>
        <w:spacing w:before="0" w:after="0" w:line="240" w:lineRule="auto"/>
        <w:ind w:left="2780"/>
        <w:jc w:val="left"/>
        <w:rPr>
          <w:rStyle w:val="21"/>
          <w:rFonts w:ascii="Times New Roman" w:hAnsi="Times New Roman" w:cs="Times New Roman"/>
          <w:b/>
          <w:bCs/>
          <w:sz w:val="28"/>
          <w:szCs w:val="28"/>
          <w:lang w:val="az-Latn-AZ"/>
        </w:rPr>
      </w:pPr>
    </w:p>
    <w:p w:rsidR="000D413D" w:rsidRPr="00A94461" w:rsidRDefault="00DD6541" w:rsidP="009844D6">
      <w:pPr>
        <w:pStyle w:val="20"/>
        <w:numPr>
          <w:ilvl w:val="0"/>
          <w:numId w:val="9"/>
        </w:numPr>
        <w:shd w:val="clear" w:color="auto" w:fill="auto"/>
        <w:spacing w:before="0" w:after="0" w:line="240" w:lineRule="auto"/>
        <w:ind w:left="3119" w:firstLine="850"/>
        <w:jc w:val="left"/>
        <w:rPr>
          <w:rStyle w:val="21"/>
          <w:rFonts w:ascii="Times New Roman" w:hAnsi="Times New Roman" w:cs="Times New Roman"/>
          <w:b/>
          <w:bCs/>
          <w:sz w:val="28"/>
          <w:szCs w:val="28"/>
          <w:lang w:val="az-Latn-AZ"/>
        </w:rPr>
      </w:pPr>
      <w:r w:rsidRPr="00A94461">
        <w:rPr>
          <w:rStyle w:val="21"/>
          <w:rFonts w:ascii="Times New Roman" w:hAnsi="Times New Roman" w:cs="Times New Roman"/>
          <w:b/>
          <w:bCs/>
          <w:sz w:val="28"/>
          <w:szCs w:val="28"/>
          <w:lang w:val="az-Latn-AZ"/>
        </w:rPr>
        <w:t>Ümumi müddəalar</w:t>
      </w:r>
    </w:p>
    <w:p w:rsidR="007C1CBA" w:rsidRPr="00A94461" w:rsidRDefault="007C1CBA" w:rsidP="007C1CBA">
      <w:pPr>
        <w:pStyle w:val="20"/>
        <w:shd w:val="clear" w:color="auto" w:fill="auto"/>
        <w:spacing w:before="0" w:after="0" w:line="240" w:lineRule="auto"/>
        <w:ind w:left="2780"/>
        <w:jc w:val="left"/>
        <w:rPr>
          <w:rFonts w:ascii="Times New Roman" w:hAnsi="Times New Roman" w:cs="Times New Roman"/>
          <w:sz w:val="28"/>
          <w:szCs w:val="28"/>
          <w:lang w:val="az-Latn-AZ"/>
        </w:rPr>
      </w:pPr>
    </w:p>
    <w:p w:rsidR="000D413D" w:rsidRPr="00A94461" w:rsidRDefault="00DD6541" w:rsidP="009844D6">
      <w:pPr>
        <w:pStyle w:val="7"/>
        <w:numPr>
          <w:ilvl w:val="0"/>
          <w:numId w:val="1"/>
        </w:numPr>
        <w:shd w:val="clear" w:color="auto" w:fill="auto"/>
        <w:tabs>
          <w:tab w:val="left" w:pos="1276"/>
        </w:tabs>
        <w:spacing w:after="0" w:line="240" w:lineRule="auto"/>
        <w:ind w:left="1134" w:right="40" w:hanging="567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A94461">
        <w:rPr>
          <w:rStyle w:val="1"/>
          <w:rFonts w:ascii="Times New Roman" w:hAnsi="Times New Roman" w:cs="Times New Roman"/>
          <w:sz w:val="28"/>
          <w:szCs w:val="28"/>
          <w:lang w:val="az-Latn-AZ"/>
        </w:rPr>
        <w:t>Respublika Elmi Tədqiqatların Əlaqələndirilmə</w:t>
      </w:r>
      <w:r w:rsidR="007120C6">
        <w:rPr>
          <w:rStyle w:val="1"/>
          <w:rFonts w:ascii="Times New Roman" w:hAnsi="Times New Roman" w:cs="Times New Roman"/>
          <w:sz w:val="28"/>
          <w:szCs w:val="28"/>
          <w:lang w:val="az-Latn-AZ"/>
        </w:rPr>
        <w:t>si Şurası (bundan sonra</w:t>
      </w:r>
      <w:r w:rsidRPr="00A94461">
        <w:rPr>
          <w:rStyle w:val="1"/>
          <w:rFonts w:ascii="Times New Roman" w:hAnsi="Times New Roman" w:cs="Times New Roman"/>
          <w:sz w:val="28"/>
          <w:szCs w:val="28"/>
          <w:lang w:val="az-Latn-AZ"/>
        </w:rPr>
        <w:t>- Əlaqələndirmə</w:t>
      </w:r>
      <w:r w:rsidR="007120C6">
        <w:rPr>
          <w:rStyle w:val="1"/>
          <w:rFonts w:ascii="Times New Roman" w:hAnsi="Times New Roman" w:cs="Times New Roman"/>
          <w:sz w:val="28"/>
          <w:szCs w:val="28"/>
          <w:lang w:val="az-Latn-AZ"/>
        </w:rPr>
        <w:t xml:space="preserve"> Şurası)</w:t>
      </w:r>
      <w:r w:rsidRPr="00A94461">
        <w:rPr>
          <w:rStyle w:val="1"/>
          <w:rFonts w:ascii="Times New Roman" w:hAnsi="Times New Roman" w:cs="Times New Roman"/>
          <w:sz w:val="28"/>
          <w:szCs w:val="28"/>
          <w:lang w:val="az-Latn-AZ"/>
        </w:rPr>
        <w:t>Azərbaycan Respublikası Prezidentinin “Azərbaycan Mi</w:t>
      </w:r>
      <w:r w:rsidR="00A94461">
        <w:rPr>
          <w:rStyle w:val="1"/>
          <w:rFonts w:ascii="Times New Roman" w:hAnsi="Times New Roman" w:cs="Times New Roman"/>
          <w:sz w:val="28"/>
          <w:szCs w:val="28"/>
          <w:lang w:val="az-Latn-AZ"/>
        </w:rPr>
        <w:t>l</w:t>
      </w:r>
      <w:r w:rsidRPr="00A94461">
        <w:rPr>
          <w:rStyle w:val="1"/>
          <w:rFonts w:ascii="Times New Roman" w:hAnsi="Times New Roman" w:cs="Times New Roman"/>
          <w:sz w:val="28"/>
          <w:szCs w:val="28"/>
          <w:lang w:val="az-Latn-AZ"/>
        </w:rPr>
        <w:t>li Elmlər Akademiyasının statusu haqqında” 4 yanvar 2003-cü il tarixli fərmanına uyğun olaraq AMEA Rəyasət Heyətinin 11 fevral 2004-cü il tarixli 7/10 nömrəli qərarı ilə yaradılmışdır və onun nəzdində fəaliyyət göstərir.</w:t>
      </w:r>
    </w:p>
    <w:p w:rsidR="000D413D" w:rsidRPr="00A94461" w:rsidRDefault="00DD6541" w:rsidP="009844D6">
      <w:pPr>
        <w:pStyle w:val="7"/>
        <w:numPr>
          <w:ilvl w:val="0"/>
          <w:numId w:val="1"/>
        </w:numPr>
        <w:shd w:val="clear" w:color="auto" w:fill="auto"/>
        <w:tabs>
          <w:tab w:val="left" w:pos="1276"/>
        </w:tabs>
        <w:spacing w:after="0" w:line="240" w:lineRule="auto"/>
        <w:ind w:left="1134" w:right="40" w:hanging="567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A94461">
        <w:rPr>
          <w:rStyle w:val="1"/>
          <w:rFonts w:ascii="Times New Roman" w:hAnsi="Times New Roman" w:cs="Times New Roman"/>
          <w:sz w:val="28"/>
          <w:szCs w:val="28"/>
          <w:lang w:val="az-Latn-AZ"/>
        </w:rPr>
        <w:t>Əlaqələndirmə Şurası Azərbaycan Respublikas</w:t>
      </w:r>
      <w:r w:rsidR="00BA3BD4">
        <w:rPr>
          <w:rStyle w:val="1"/>
          <w:rFonts w:ascii="Times New Roman" w:hAnsi="Times New Roman" w:cs="Times New Roman"/>
          <w:sz w:val="28"/>
          <w:szCs w:val="28"/>
          <w:lang w:val="az-Latn-AZ"/>
        </w:rPr>
        <w:t>ının</w:t>
      </w:r>
      <w:r w:rsidRPr="00A94461">
        <w:rPr>
          <w:rStyle w:val="1"/>
          <w:rFonts w:ascii="Times New Roman" w:hAnsi="Times New Roman" w:cs="Times New Roman"/>
          <w:sz w:val="28"/>
          <w:szCs w:val="28"/>
          <w:lang w:val="az-Latn-AZ"/>
        </w:rPr>
        <w:t xml:space="preserve"> bütün elmitədqiqat və </w:t>
      </w:r>
      <w:r w:rsidR="0030167B" w:rsidRPr="00A94461">
        <w:rPr>
          <w:rStyle w:val="1"/>
          <w:rFonts w:ascii="Times New Roman" w:hAnsi="Times New Roman" w:cs="Times New Roman"/>
          <w:sz w:val="28"/>
          <w:szCs w:val="28"/>
          <w:lang w:val="az-Latn-AZ"/>
        </w:rPr>
        <w:t xml:space="preserve">ali </w:t>
      </w:r>
      <w:r w:rsidRPr="00A94461">
        <w:rPr>
          <w:rStyle w:val="1"/>
          <w:rFonts w:ascii="Times New Roman" w:hAnsi="Times New Roman" w:cs="Times New Roman"/>
          <w:sz w:val="28"/>
          <w:szCs w:val="28"/>
          <w:lang w:val="az-Latn-AZ"/>
        </w:rPr>
        <w:t>təhsil müəssisələrində təbiə</w:t>
      </w:r>
      <w:r w:rsidR="00514330" w:rsidRPr="00A94461">
        <w:rPr>
          <w:rStyle w:val="1"/>
          <w:rFonts w:ascii="Times New Roman" w:hAnsi="Times New Roman" w:cs="Times New Roman"/>
          <w:sz w:val="28"/>
          <w:szCs w:val="28"/>
          <w:lang w:val="az-Latn-AZ"/>
        </w:rPr>
        <w:t>t, texnika</w:t>
      </w:r>
      <w:r w:rsidRPr="00A94461">
        <w:rPr>
          <w:rStyle w:val="1"/>
          <w:rFonts w:ascii="Times New Roman" w:hAnsi="Times New Roman" w:cs="Times New Roman"/>
          <w:sz w:val="28"/>
          <w:szCs w:val="28"/>
          <w:lang w:val="az-Latn-AZ"/>
        </w:rPr>
        <w:t xml:space="preserve">, humanitar və ictimai elmlər sahəsində aparılan fundamental və tətbiqi tədqiqatların, </w:t>
      </w:r>
      <w:r w:rsidR="002635BA" w:rsidRPr="00A94461">
        <w:rPr>
          <w:rStyle w:val="1"/>
          <w:rFonts w:ascii="Times New Roman" w:hAnsi="Times New Roman" w:cs="Times New Roman"/>
          <w:sz w:val="28"/>
          <w:szCs w:val="28"/>
          <w:lang w:val="az-Latn-AZ"/>
        </w:rPr>
        <w:t>sahələ</w:t>
      </w:r>
      <w:r w:rsidR="002635BA">
        <w:rPr>
          <w:rStyle w:val="1"/>
          <w:rFonts w:ascii="Times New Roman" w:hAnsi="Times New Roman" w:cs="Times New Roman"/>
          <w:sz w:val="28"/>
          <w:szCs w:val="28"/>
          <w:lang w:val="az-Latn-AZ"/>
        </w:rPr>
        <w:t>r</w:t>
      </w:r>
      <w:r w:rsidR="002635BA" w:rsidRPr="00A94461">
        <w:rPr>
          <w:rStyle w:val="1"/>
          <w:rFonts w:ascii="Times New Roman" w:hAnsi="Times New Roman" w:cs="Times New Roman"/>
          <w:sz w:val="28"/>
          <w:szCs w:val="28"/>
          <w:lang w:val="az-Latn-AZ"/>
        </w:rPr>
        <w:t>arası</w:t>
      </w:r>
      <w:r w:rsidRPr="00A94461">
        <w:rPr>
          <w:rStyle w:val="1"/>
          <w:rFonts w:ascii="Times New Roman" w:hAnsi="Times New Roman" w:cs="Times New Roman"/>
          <w:sz w:val="28"/>
          <w:szCs w:val="28"/>
          <w:lang w:val="az-Latn-AZ"/>
        </w:rPr>
        <w:t xml:space="preserve"> elmi-texniki proqramların </w:t>
      </w:r>
      <w:r w:rsidR="00A94461" w:rsidRPr="00A94461">
        <w:rPr>
          <w:rStyle w:val="1"/>
          <w:rFonts w:ascii="Times New Roman" w:hAnsi="Times New Roman" w:cs="Times New Roman"/>
          <w:sz w:val="28"/>
          <w:szCs w:val="28"/>
          <w:lang w:val="az-Latn-AZ"/>
        </w:rPr>
        <w:t>əlaqələ</w:t>
      </w:r>
      <w:r w:rsidR="00A94461">
        <w:rPr>
          <w:rStyle w:val="1"/>
          <w:rFonts w:ascii="Times New Roman" w:hAnsi="Times New Roman" w:cs="Times New Roman"/>
          <w:sz w:val="28"/>
          <w:szCs w:val="28"/>
          <w:lang w:val="az-Latn-AZ"/>
        </w:rPr>
        <w:t>n</w:t>
      </w:r>
      <w:r w:rsidR="00A94461" w:rsidRPr="00A94461">
        <w:rPr>
          <w:rStyle w:val="1"/>
          <w:rFonts w:ascii="Times New Roman" w:hAnsi="Times New Roman" w:cs="Times New Roman"/>
          <w:sz w:val="28"/>
          <w:szCs w:val="28"/>
          <w:lang w:val="az-Latn-AZ"/>
        </w:rPr>
        <w:t>dirilməsinə</w:t>
      </w:r>
      <w:r w:rsidRPr="00A94461">
        <w:rPr>
          <w:rStyle w:val="1"/>
          <w:rFonts w:ascii="Times New Roman" w:hAnsi="Times New Roman" w:cs="Times New Roman"/>
          <w:sz w:val="28"/>
          <w:szCs w:val="28"/>
          <w:lang w:val="az-Latn-AZ"/>
        </w:rPr>
        <w:t xml:space="preserve"> və onların həyata keçirilməsinə nəzarət edən səlahiyyətli orqandır.</w:t>
      </w:r>
    </w:p>
    <w:p w:rsidR="000D413D" w:rsidRPr="00A94461" w:rsidRDefault="00DD6541" w:rsidP="009844D6">
      <w:pPr>
        <w:pStyle w:val="7"/>
        <w:numPr>
          <w:ilvl w:val="0"/>
          <w:numId w:val="1"/>
        </w:numPr>
        <w:shd w:val="clear" w:color="auto" w:fill="auto"/>
        <w:tabs>
          <w:tab w:val="left" w:pos="1134"/>
        </w:tabs>
        <w:spacing w:after="0" w:line="240" w:lineRule="auto"/>
        <w:ind w:left="1134" w:right="40" w:hanging="616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A94461">
        <w:rPr>
          <w:rStyle w:val="1"/>
          <w:rFonts w:ascii="Times New Roman" w:hAnsi="Times New Roman" w:cs="Times New Roman"/>
          <w:sz w:val="28"/>
          <w:szCs w:val="28"/>
          <w:lang w:val="az-Latn-AZ"/>
        </w:rPr>
        <w:t>Əlaqələndirmə Şurası öz fəaliyyətində AzərbaycanRespublikasının Konstitusiyasını və digər qanunvericilik aktlarını, AMEA-nın nizamnaməsini, AMEA Ümumi yığıncağının və Rəyasət Heyətinin qərarlarını və bu Əsasnaməni rəhbərtutur.</w:t>
      </w:r>
    </w:p>
    <w:p w:rsidR="007C1CBA" w:rsidRPr="00A94461" w:rsidRDefault="007C1CBA" w:rsidP="007C1CBA">
      <w:pPr>
        <w:pStyle w:val="20"/>
        <w:shd w:val="clear" w:color="auto" w:fill="auto"/>
        <w:spacing w:before="0" w:after="0" w:line="240" w:lineRule="auto"/>
        <w:rPr>
          <w:rStyle w:val="21"/>
          <w:rFonts w:ascii="Times New Roman" w:hAnsi="Times New Roman" w:cs="Times New Roman"/>
          <w:b/>
          <w:bCs/>
          <w:sz w:val="28"/>
          <w:szCs w:val="28"/>
          <w:lang w:val="az-Latn-AZ"/>
        </w:rPr>
      </w:pPr>
    </w:p>
    <w:p w:rsidR="000D413D" w:rsidRPr="00A94461" w:rsidRDefault="00DD6541" w:rsidP="009844D6">
      <w:pPr>
        <w:pStyle w:val="20"/>
        <w:shd w:val="clear" w:color="auto" w:fill="auto"/>
        <w:spacing w:before="0" w:after="0" w:line="240" w:lineRule="auto"/>
        <w:ind w:firstLine="518"/>
        <w:rPr>
          <w:rStyle w:val="21"/>
          <w:rFonts w:ascii="Times New Roman" w:hAnsi="Times New Roman" w:cs="Times New Roman"/>
          <w:b/>
          <w:bCs/>
          <w:sz w:val="28"/>
          <w:szCs w:val="28"/>
          <w:lang w:val="az-Latn-AZ"/>
        </w:rPr>
      </w:pPr>
      <w:r w:rsidRPr="00A94461">
        <w:rPr>
          <w:rStyle w:val="21"/>
          <w:rFonts w:ascii="Times New Roman" w:hAnsi="Times New Roman" w:cs="Times New Roman"/>
          <w:b/>
          <w:bCs/>
          <w:sz w:val="28"/>
          <w:szCs w:val="28"/>
          <w:lang w:val="az-Latn-AZ"/>
        </w:rPr>
        <w:t>II. Əsas vəzifələri</w:t>
      </w:r>
    </w:p>
    <w:p w:rsidR="007C1CBA" w:rsidRPr="00A94461" w:rsidRDefault="007C1CBA" w:rsidP="007C1CBA">
      <w:pPr>
        <w:pStyle w:val="20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</w:p>
    <w:p w:rsidR="000D413D" w:rsidRPr="00A94461" w:rsidRDefault="00DD6541" w:rsidP="00BA3BD4">
      <w:pPr>
        <w:pStyle w:val="7"/>
        <w:numPr>
          <w:ilvl w:val="0"/>
          <w:numId w:val="2"/>
        </w:numPr>
        <w:shd w:val="clear" w:color="auto" w:fill="auto"/>
        <w:tabs>
          <w:tab w:val="left" w:pos="1134"/>
          <w:tab w:val="left" w:pos="1276"/>
        </w:tabs>
        <w:spacing w:after="0" w:line="240" w:lineRule="auto"/>
        <w:ind w:left="20" w:firstLine="547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A94461">
        <w:rPr>
          <w:rStyle w:val="1"/>
          <w:rFonts w:ascii="Times New Roman" w:hAnsi="Times New Roman" w:cs="Times New Roman"/>
          <w:sz w:val="28"/>
          <w:szCs w:val="28"/>
          <w:lang w:val="az-Latn-AZ"/>
        </w:rPr>
        <w:t>Əlaqələndirmə Şurasının əsas vəzifələri aşağıdakılardır:</w:t>
      </w:r>
    </w:p>
    <w:p w:rsidR="000D413D" w:rsidRPr="00A94461" w:rsidRDefault="00F640E2" w:rsidP="009844D6">
      <w:pPr>
        <w:pStyle w:val="7"/>
        <w:numPr>
          <w:ilvl w:val="0"/>
          <w:numId w:val="3"/>
        </w:numPr>
        <w:shd w:val="clear" w:color="auto" w:fill="auto"/>
        <w:tabs>
          <w:tab w:val="left" w:pos="1134"/>
        </w:tabs>
        <w:spacing w:after="0" w:line="240" w:lineRule="auto"/>
        <w:ind w:left="1985" w:right="40" w:hanging="851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Style w:val="1"/>
          <w:rFonts w:ascii="Times New Roman" w:hAnsi="Times New Roman" w:cs="Times New Roman"/>
          <w:sz w:val="28"/>
          <w:szCs w:val="28"/>
          <w:lang w:val="az-Latn-AZ"/>
        </w:rPr>
        <w:t xml:space="preserve">Respublikanın elmi </w:t>
      </w:r>
      <w:r w:rsidR="00DD6541" w:rsidRPr="00A94461">
        <w:rPr>
          <w:rStyle w:val="1"/>
          <w:rFonts w:ascii="Times New Roman" w:hAnsi="Times New Roman" w:cs="Times New Roman"/>
          <w:sz w:val="28"/>
          <w:szCs w:val="28"/>
          <w:lang w:val="az-Latn-AZ"/>
        </w:rPr>
        <w:t xml:space="preserve">tədqiqat və təhsil </w:t>
      </w:r>
      <w:r w:rsidR="00A94461" w:rsidRPr="00A94461">
        <w:rPr>
          <w:rStyle w:val="1"/>
          <w:rFonts w:ascii="Times New Roman" w:hAnsi="Times New Roman" w:cs="Times New Roman"/>
          <w:sz w:val="28"/>
          <w:szCs w:val="28"/>
          <w:lang w:val="az-Latn-AZ"/>
        </w:rPr>
        <w:t>müəssisələrinin</w:t>
      </w:r>
      <w:r w:rsidR="00DD6541" w:rsidRPr="00A94461">
        <w:rPr>
          <w:rStyle w:val="1"/>
          <w:rFonts w:ascii="Times New Roman" w:hAnsi="Times New Roman" w:cs="Times New Roman"/>
          <w:sz w:val="28"/>
          <w:szCs w:val="28"/>
          <w:lang w:val="az-Latn-AZ"/>
        </w:rPr>
        <w:t xml:space="preserve"> fundamenta</w:t>
      </w:r>
      <w:r w:rsidR="00514330" w:rsidRPr="00A94461">
        <w:rPr>
          <w:rStyle w:val="1"/>
          <w:rFonts w:ascii="Times New Roman" w:hAnsi="Times New Roman" w:cs="Times New Roman"/>
          <w:sz w:val="28"/>
          <w:szCs w:val="28"/>
          <w:lang w:val="az-Latn-AZ"/>
        </w:rPr>
        <w:t>l</w:t>
      </w:r>
      <w:r w:rsidR="00DD6541" w:rsidRPr="00A94461">
        <w:rPr>
          <w:rStyle w:val="1"/>
          <w:rFonts w:ascii="Times New Roman" w:hAnsi="Times New Roman" w:cs="Times New Roman"/>
          <w:sz w:val="28"/>
          <w:szCs w:val="28"/>
          <w:lang w:val="az-Latn-AZ"/>
        </w:rPr>
        <w:t xml:space="preserve"> və tətbiqi </w:t>
      </w:r>
      <w:r w:rsidR="00DD6541" w:rsidRPr="00A94461">
        <w:rPr>
          <w:rStyle w:val="22"/>
          <w:rFonts w:ascii="Times New Roman" w:hAnsi="Times New Roman" w:cs="Times New Roman"/>
          <w:sz w:val="28"/>
          <w:szCs w:val="28"/>
          <w:lang w:val="az-Latn-AZ"/>
        </w:rPr>
        <w:t xml:space="preserve">elmi </w:t>
      </w:r>
      <w:r w:rsidR="00DD6541" w:rsidRPr="00A94461">
        <w:rPr>
          <w:rStyle w:val="1"/>
          <w:rFonts w:ascii="Times New Roman" w:hAnsi="Times New Roman" w:cs="Times New Roman"/>
          <w:sz w:val="28"/>
          <w:szCs w:val="28"/>
          <w:lang w:val="az-Latn-AZ"/>
        </w:rPr>
        <w:t xml:space="preserve">tədqiqatların </w:t>
      </w:r>
      <w:r w:rsidR="00DD6541" w:rsidRPr="00A94461">
        <w:rPr>
          <w:rStyle w:val="22"/>
          <w:rFonts w:ascii="Times New Roman" w:hAnsi="Times New Roman" w:cs="Times New Roman"/>
          <w:sz w:val="28"/>
          <w:szCs w:val="28"/>
          <w:lang w:val="az-Latn-AZ"/>
        </w:rPr>
        <w:t>apa</w:t>
      </w:r>
      <w:r w:rsidR="00514330" w:rsidRPr="00A94461">
        <w:rPr>
          <w:rStyle w:val="22"/>
          <w:rFonts w:ascii="Times New Roman" w:hAnsi="Times New Roman" w:cs="Times New Roman"/>
          <w:sz w:val="28"/>
          <w:szCs w:val="28"/>
          <w:lang w:val="az-Latn-AZ"/>
        </w:rPr>
        <w:t>rıl</w:t>
      </w:r>
      <w:r w:rsidR="00DD6541" w:rsidRPr="00A94461">
        <w:rPr>
          <w:rStyle w:val="22"/>
          <w:rFonts w:ascii="Times New Roman" w:hAnsi="Times New Roman" w:cs="Times New Roman"/>
          <w:sz w:val="28"/>
          <w:szCs w:val="28"/>
          <w:lang w:val="az-Latn-AZ"/>
        </w:rPr>
        <w:t>mas</w:t>
      </w:r>
      <w:r w:rsidR="00514330" w:rsidRPr="00A94461">
        <w:rPr>
          <w:rStyle w:val="22"/>
          <w:rFonts w:ascii="Times New Roman" w:hAnsi="Times New Roman" w:cs="Times New Roman"/>
          <w:sz w:val="28"/>
          <w:szCs w:val="28"/>
          <w:lang w:val="az-Latn-AZ"/>
        </w:rPr>
        <w:t>ı</w:t>
      </w:r>
      <w:r w:rsidR="00DD6541" w:rsidRPr="00A94461">
        <w:rPr>
          <w:rStyle w:val="22"/>
          <w:rFonts w:ascii="Times New Roman" w:hAnsi="Times New Roman" w:cs="Times New Roman"/>
          <w:sz w:val="28"/>
          <w:szCs w:val="28"/>
          <w:lang w:val="az-Latn-AZ"/>
        </w:rPr>
        <w:t xml:space="preserve">, sahələrarası elmi-texniki </w:t>
      </w:r>
      <w:r w:rsidR="00A94461" w:rsidRPr="00A94461">
        <w:rPr>
          <w:rStyle w:val="22"/>
          <w:rFonts w:ascii="Times New Roman" w:hAnsi="Times New Roman" w:cs="Times New Roman"/>
          <w:sz w:val="28"/>
          <w:szCs w:val="28"/>
          <w:lang w:val="az-Latn-AZ"/>
        </w:rPr>
        <w:t>proqramların</w:t>
      </w:r>
      <w:r w:rsidR="00DD6541" w:rsidRPr="00A94461">
        <w:rPr>
          <w:rStyle w:val="22"/>
          <w:rFonts w:ascii="Times New Roman" w:hAnsi="Times New Roman" w:cs="Times New Roman"/>
          <w:sz w:val="28"/>
          <w:szCs w:val="28"/>
          <w:lang w:val="az-Latn-AZ"/>
        </w:rPr>
        <w:t xml:space="preserve"> işləni</w:t>
      </w:r>
      <w:r w:rsidR="00514330" w:rsidRPr="00A94461">
        <w:rPr>
          <w:rStyle w:val="22"/>
          <w:rFonts w:ascii="Times New Roman" w:hAnsi="Times New Roman" w:cs="Times New Roman"/>
          <w:sz w:val="28"/>
          <w:szCs w:val="28"/>
          <w:lang w:val="az-Latn-AZ"/>
        </w:rPr>
        <w:t>l</w:t>
      </w:r>
      <w:r w:rsidR="00DD6541" w:rsidRPr="00A94461">
        <w:rPr>
          <w:rStyle w:val="22"/>
          <w:rFonts w:ascii="Times New Roman" w:hAnsi="Times New Roman" w:cs="Times New Roman"/>
          <w:sz w:val="28"/>
          <w:szCs w:val="28"/>
          <w:lang w:val="az-Latn-AZ"/>
        </w:rPr>
        <w:t xml:space="preserve">məsi </w:t>
      </w:r>
      <w:r w:rsidR="00DD6541" w:rsidRPr="00A94461">
        <w:rPr>
          <w:rStyle w:val="1"/>
          <w:rFonts w:ascii="Times New Roman" w:hAnsi="Times New Roman" w:cs="Times New Roman"/>
          <w:sz w:val="28"/>
          <w:szCs w:val="28"/>
          <w:lang w:val="az-Latn-AZ"/>
        </w:rPr>
        <w:t>sahəsindəki fəaliyyətini əlaqələndirilmək;</w:t>
      </w:r>
    </w:p>
    <w:p w:rsidR="000D413D" w:rsidRPr="00A94461" w:rsidRDefault="00DD6541" w:rsidP="009844D6">
      <w:pPr>
        <w:pStyle w:val="7"/>
        <w:numPr>
          <w:ilvl w:val="0"/>
          <w:numId w:val="3"/>
        </w:numPr>
        <w:shd w:val="clear" w:color="auto" w:fill="auto"/>
        <w:spacing w:after="0" w:line="240" w:lineRule="auto"/>
        <w:ind w:left="1985" w:right="40" w:hanging="851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A94461">
        <w:rPr>
          <w:rStyle w:val="1"/>
          <w:rFonts w:ascii="Times New Roman" w:hAnsi="Times New Roman" w:cs="Times New Roman"/>
          <w:sz w:val="28"/>
          <w:szCs w:val="28"/>
          <w:lang w:val="az-Latn-AZ"/>
        </w:rPr>
        <w:t xml:space="preserve">Elmi-texniki tərəqqinin </w:t>
      </w:r>
      <w:r w:rsidR="0030167B" w:rsidRPr="00A94461">
        <w:rPr>
          <w:rStyle w:val="1"/>
          <w:rFonts w:ascii="Times New Roman" w:hAnsi="Times New Roman" w:cs="Times New Roman"/>
          <w:sz w:val="28"/>
          <w:szCs w:val="28"/>
          <w:lang w:val="az-Latn-AZ"/>
        </w:rPr>
        <w:t>prioritet</w:t>
      </w:r>
      <w:r w:rsidRPr="00A94461">
        <w:rPr>
          <w:rStyle w:val="1"/>
          <w:rFonts w:ascii="Times New Roman" w:hAnsi="Times New Roman" w:cs="Times New Roman"/>
          <w:sz w:val="28"/>
          <w:szCs w:val="28"/>
          <w:lang w:val="az-Latn-AZ"/>
        </w:rPr>
        <w:t xml:space="preserve"> istiqamətlərini müəyyən etmək və onların həyata keçirilməsi üçün elmi zəmin yaratmaq;</w:t>
      </w:r>
    </w:p>
    <w:p w:rsidR="000D413D" w:rsidRPr="00A94461" w:rsidRDefault="00DD6541" w:rsidP="009844D6">
      <w:pPr>
        <w:pStyle w:val="7"/>
        <w:numPr>
          <w:ilvl w:val="0"/>
          <w:numId w:val="3"/>
        </w:numPr>
        <w:shd w:val="clear" w:color="auto" w:fill="auto"/>
        <w:spacing w:after="0" w:line="240" w:lineRule="auto"/>
        <w:ind w:left="1985" w:right="40" w:hanging="851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A94461">
        <w:rPr>
          <w:rStyle w:val="1"/>
          <w:rFonts w:ascii="Times New Roman" w:hAnsi="Times New Roman" w:cs="Times New Roman"/>
          <w:sz w:val="28"/>
          <w:szCs w:val="28"/>
          <w:lang w:val="az-Latn-AZ"/>
        </w:rPr>
        <w:t xml:space="preserve">Elmi-texniki və sosial-iqtisadi tərəqqinin mühüm problemləri üzrə elmi tədqiqatların </w:t>
      </w:r>
      <w:r w:rsidR="00A94461" w:rsidRPr="00A94461">
        <w:rPr>
          <w:rStyle w:val="1"/>
          <w:rFonts w:ascii="Times New Roman" w:hAnsi="Times New Roman" w:cs="Times New Roman"/>
          <w:sz w:val="28"/>
          <w:szCs w:val="28"/>
          <w:lang w:val="az-Latn-AZ"/>
        </w:rPr>
        <w:t>aparılmasın</w:t>
      </w:r>
      <w:r w:rsidR="00A94461">
        <w:rPr>
          <w:rStyle w:val="1"/>
          <w:rFonts w:ascii="Times New Roman" w:hAnsi="Times New Roman" w:cs="Times New Roman"/>
          <w:sz w:val="28"/>
          <w:szCs w:val="28"/>
          <w:lang w:val="az-Latn-AZ"/>
        </w:rPr>
        <w:t>ı</w:t>
      </w:r>
      <w:r w:rsidRPr="00A94461">
        <w:rPr>
          <w:rStyle w:val="1"/>
          <w:rFonts w:ascii="Times New Roman" w:hAnsi="Times New Roman" w:cs="Times New Roman"/>
          <w:sz w:val="28"/>
          <w:szCs w:val="28"/>
          <w:lang w:val="az-Latn-AZ"/>
        </w:rPr>
        <w:t xml:space="preserve"> təşkil etmək;</w:t>
      </w:r>
    </w:p>
    <w:p w:rsidR="000D413D" w:rsidRPr="00A94461" w:rsidRDefault="00DD6541" w:rsidP="009844D6">
      <w:pPr>
        <w:pStyle w:val="7"/>
        <w:numPr>
          <w:ilvl w:val="0"/>
          <w:numId w:val="3"/>
        </w:numPr>
        <w:shd w:val="clear" w:color="auto" w:fill="auto"/>
        <w:spacing w:after="0" w:line="240" w:lineRule="auto"/>
        <w:ind w:left="1985" w:right="40" w:hanging="851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A94461">
        <w:rPr>
          <w:rStyle w:val="1"/>
          <w:rFonts w:ascii="Times New Roman" w:hAnsi="Times New Roman" w:cs="Times New Roman"/>
          <w:sz w:val="28"/>
          <w:szCs w:val="28"/>
          <w:lang w:val="az-Latn-AZ"/>
        </w:rPr>
        <w:t xml:space="preserve">Elm və texnikanın nailiyyətlərinin təcrübədə istifadə </w:t>
      </w:r>
      <w:r w:rsidR="002E519D" w:rsidRPr="00A94461">
        <w:rPr>
          <w:rStyle w:val="1"/>
          <w:rFonts w:ascii="Times New Roman" w:hAnsi="Times New Roman" w:cs="Times New Roman"/>
          <w:sz w:val="28"/>
          <w:szCs w:val="28"/>
          <w:lang w:val="az-Latn-AZ"/>
        </w:rPr>
        <w:t>edilməsinə</w:t>
      </w:r>
      <w:r w:rsidRPr="00A94461">
        <w:rPr>
          <w:rStyle w:val="1"/>
          <w:rFonts w:ascii="Times New Roman" w:hAnsi="Times New Roman" w:cs="Times New Roman"/>
          <w:sz w:val="28"/>
          <w:szCs w:val="28"/>
          <w:lang w:val="az-Latn-AZ"/>
        </w:rPr>
        <w:t xml:space="preserve"> kömək etmək.</w:t>
      </w:r>
    </w:p>
    <w:p w:rsidR="000D413D" w:rsidRPr="00A94461" w:rsidRDefault="00DD6541" w:rsidP="002635BA">
      <w:pPr>
        <w:pStyle w:val="20"/>
        <w:numPr>
          <w:ilvl w:val="0"/>
          <w:numId w:val="4"/>
        </w:numPr>
        <w:shd w:val="clear" w:color="auto" w:fill="auto"/>
        <w:tabs>
          <w:tab w:val="left" w:pos="3587"/>
        </w:tabs>
        <w:spacing w:before="0" w:after="0" w:line="240" w:lineRule="auto"/>
        <w:ind w:left="4536"/>
        <w:jc w:val="left"/>
        <w:rPr>
          <w:rStyle w:val="21"/>
          <w:rFonts w:ascii="Times New Roman" w:hAnsi="Times New Roman" w:cs="Times New Roman"/>
          <w:b/>
          <w:bCs/>
          <w:sz w:val="28"/>
          <w:szCs w:val="28"/>
          <w:lang w:val="az-Latn-AZ"/>
        </w:rPr>
      </w:pPr>
      <w:r w:rsidRPr="00A94461">
        <w:rPr>
          <w:rStyle w:val="21"/>
          <w:rFonts w:ascii="Times New Roman" w:hAnsi="Times New Roman" w:cs="Times New Roman"/>
          <w:b/>
          <w:bCs/>
          <w:sz w:val="28"/>
          <w:szCs w:val="28"/>
          <w:lang w:val="az-Latn-AZ"/>
        </w:rPr>
        <w:t>Funksiyaları</w:t>
      </w:r>
    </w:p>
    <w:p w:rsidR="007C1CBA" w:rsidRPr="00A94461" w:rsidRDefault="007C1CBA" w:rsidP="007C1CBA">
      <w:pPr>
        <w:pStyle w:val="20"/>
        <w:shd w:val="clear" w:color="auto" w:fill="auto"/>
        <w:tabs>
          <w:tab w:val="left" w:pos="3587"/>
        </w:tabs>
        <w:spacing w:before="0" w:after="0" w:line="240" w:lineRule="auto"/>
        <w:ind w:left="318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0D413D" w:rsidRPr="00A94461" w:rsidRDefault="00DD6541" w:rsidP="009844D6">
      <w:pPr>
        <w:pStyle w:val="7"/>
        <w:numPr>
          <w:ilvl w:val="0"/>
          <w:numId w:val="5"/>
        </w:numPr>
        <w:shd w:val="clear" w:color="auto" w:fill="auto"/>
        <w:spacing w:after="0" w:line="240" w:lineRule="auto"/>
        <w:ind w:left="1134" w:right="40" w:hanging="567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A94461">
        <w:rPr>
          <w:rStyle w:val="1"/>
          <w:rFonts w:ascii="Times New Roman" w:hAnsi="Times New Roman" w:cs="Times New Roman"/>
          <w:sz w:val="28"/>
          <w:szCs w:val="28"/>
          <w:lang w:val="az-Latn-AZ"/>
        </w:rPr>
        <w:t xml:space="preserve">Əlaqələndirmə Şurası </w:t>
      </w:r>
      <w:r w:rsidRPr="00A94461">
        <w:rPr>
          <w:rStyle w:val="1"/>
          <w:rFonts w:ascii="Times New Roman" w:hAnsi="Times New Roman" w:cs="Times New Roman"/>
          <w:color w:val="auto"/>
          <w:sz w:val="28"/>
          <w:szCs w:val="28"/>
          <w:lang w:val="az-Latn-AZ"/>
        </w:rPr>
        <w:t>nəzdində yaradılan elmi</w:t>
      </w:r>
      <w:r w:rsidR="0030167B" w:rsidRPr="00A94461">
        <w:rPr>
          <w:rStyle w:val="1"/>
          <w:rFonts w:ascii="Times New Roman" w:hAnsi="Times New Roman" w:cs="Times New Roman"/>
          <w:color w:val="auto"/>
          <w:sz w:val="28"/>
          <w:szCs w:val="28"/>
          <w:lang w:val="az-Latn-AZ"/>
        </w:rPr>
        <w:t xml:space="preserve"> problemlər</w:t>
      </w:r>
      <w:r w:rsidR="00F640E2">
        <w:rPr>
          <w:rStyle w:val="1"/>
          <w:rFonts w:ascii="Times New Roman" w:hAnsi="Times New Roman" w:cs="Times New Roman"/>
          <w:color w:val="auto"/>
          <w:sz w:val="28"/>
          <w:szCs w:val="28"/>
          <w:lang w:val="az-Latn-AZ"/>
        </w:rPr>
        <w:t xml:space="preserve"> üzrə elmi</w:t>
      </w:r>
      <w:r w:rsidRPr="00A94461">
        <w:rPr>
          <w:rStyle w:val="1"/>
          <w:rFonts w:ascii="Times New Roman" w:hAnsi="Times New Roman" w:cs="Times New Roman"/>
          <w:color w:val="auto"/>
          <w:sz w:val="28"/>
          <w:szCs w:val="28"/>
          <w:lang w:val="az-Latn-AZ"/>
        </w:rPr>
        <w:t>şuraların iştirakı ilə təbiət, texni</w:t>
      </w:r>
      <w:r w:rsidRPr="00A94461">
        <w:rPr>
          <w:rStyle w:val="1"/>
          <w:rFonts w:ascii="Times New Roman" w:hAnsi="Times New Roman" w:cs="Times New Roman"/>
          <w:sz w:val="28"/>
          <w:szCs w:val="28"/>
          <w:lang w:val="az-Latn-AZ"/>
        </w:rPr>
        <w:t xml:space="preserve">ka, humanitar və ictimai elmlər sahəsində fundamental və tətbiqi tədqiqatların </w:t>
      </w:r>
      <w:r w:rsidR="00064044" w:rsidRPr="00A94461">
        <w:rPr>
          <w:rStyle w:val="1"/>
          <w:rFonts w:ascii="Times New Roman" w:hAnsi="Times New Roman" w:cs="Times New Roman"/>
          <w:sz w:val="28"/>
          <w:szCs w:val="28"/>
          <w:lang w:val="az-Latn-AZ"/>
        </w:rPr>
        <w:t xml:space="preserve">prioritet </w:t>
      </w:r>
      <w:r w:rsidRPr="00A94461">
        <w:rPr>
          <w:rStyle w:val="1"/>
          <w:rFonts w:ascii="Times New Roman" w:hAnsi="Times New Roman" w:cs="Times New Roman"/>
          <w:sz w:val="28"/>
          <w:szCs w:val="28"/>
          <w:lang w:val="az-Latn-AZ"/>
        </w:rPr>
        <w:t xml:space="preserve">istiqamətlərini </w:t>
      </w:r>
      <w:r w:rsidRPr="00A94461">
        <w:rPr>
          <w:rStyle w:val="1"/>
          <w:rFonts w:ascii="Times New Roman" w:hAnsi="Times New Roman" w:cs="Times New Roman"/>
          <w:color w:val="auto"/>
          <w:sz w:val="28"/>
          <w:szCs w:val="28"/>
          <w:lang w:val="az-Latn-AZ"/>
        </w:rPr>
        <w:t xml:space="preserve">və </w:t>
      </w:r>
      <w:r w:rsidR="000F5B6E" w:rsidRPr="00A94461">
        <w:rPr>
          <w:rStyle w:val="1"/>
          <w:rFonts w:ascii="Times New Roman" w:hAnsi="Times New Roman" w:cs="Times New Roman"/>
          <w:color w:val="auto"/>
          <w:sz w:val="28"/>
          <w:szCs w:val="28"/>
          <w:lang w:val="az-Latn-AZ"/>
        </w:rPr>
        <w:t>əsas</w:t>
      </w:r>
      <w:r w:rsidRPr="00A94461">
        <w:rPr>
          <w:rStyle w:val="1"/>
          <w:rFonts w:ascii="Times New Roman" w:hAnsi="Times New Roman" w:cs="Times New Roman"/>
          <w:color w:val="auto"/>
          <w:sz w:val="28"/>
          <w:szCs w:val="28"/>
          <w:lang w:val="az-Latn-AZ"/>
        </w:rPr>
        <w:t xml:space="preserve"> problemlərinimüəyyənləşdirir</w:t>
      </w:r>
      <w:r w:rsidRPr="00A94461">
        <w:rPr>
          <w:rStyle w:val="1"/>
          <w:rFonts w:ascii="Times New Roman" w:hAnsi="Times New Roman" w:cs="Times New Roman"/>
          <w:sz w:val="28"/>
          <w:szCs w:val="28"/>
          <w:lang w:val="az-Latn-AZ"/>
        </w:rPr>
        <w:t xml:space="preserve">, bu </w:t>
      </w:r>
      <w:r w:rsidR="000F5B6E" w:rsidRPr="00A94461">
        <w:rPr>
          <w:rStyle w:val="1"/>
          <w:rFonts w:ascii="Times New Roman" w:hAnsi="Times New Roman" w:cs="Times New Roman"/>
          <w:sz w:val="28"/>
          <w:szCs w:val="28"/>
          <w:lang w:val="az-Latn-AZ"/>
        </w:rPr>
        <w:t>problemlər</w:t>
      </w:r>
      <w:r w:rsidRPr="00A94461">
        <w:rPr>
          <w:rStyle w:val="1"/>
          <w:rFonts w:ascii="Times New Roman" w:hAnsi="Times New Roman" w:cs="Times New Roman"/>
          <w:sz w:val="28"/>
          <w:szCs w:val="28"/>
          <w:lang w:val="az-Latn-AZ"/>
        </w:rPr>
        <w:t xml:space="preserve"> üzrə tədqiqatların həyata keçirilməsinə nəzarət edir.</w:t>
      </w:r>
    </w:p>
    <w:p w:rsidR="000D413D" w:rsidRPr="00A94461" w:rsidRDefault="00DD6541" w:rsidP="009844D6">
      <w:pPr>
        <w:pStyle w:val="7"/>
        <w:numPr>
          <w:ilvl w:val="0"/>
          <w:numId w:val="5"/>
        </w:numPr>
        <w:shd w:val="clear" w:color="auto" w:fill="auto"/>
        <w:spacing w:after="0" w:line="240" w:lineRule="auto"/>
        <w:ind w:left="1134" w:right="40" w:hanging="567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A94461">
        <w:rPr>
          <w:rStyle w:val="1"/>
          <w:rFonts w:ascii="Times New Roman" w:hAnsi="Times New Roman" w:cs="Times New Roman"/>
          <w:sz w:val="28"/>
          <w:szCs w:val="28"/>
          <w:lang w:val="az-Latn-AZ"/>
        </w:rPr>
        <w:t>Nazirliklərin, elmitədqiqat və təhsil müəssisələrinin təklifləri əsasında elmi tədqiqat işlərinin cari və uzunmüddətli planlarının hazırlanmasını təşkil edir.</w:t>
      </w:r>
    </w:p>
    <w:p w:rsidR="000D413D" w:rsidRPr="00A94461" w:rsidRDefault="00DD6541" w:rsidP="009844D6">
      <w:pPr>
        <w:pStyle w:val="7"/>
        <w:numPr>
          <w:ilvl w:val="0"/>
          <w:numId w:val="5"/>
        </w:numPr>
        <w:shd w:val="clear" w:color="auto" w:fill="auto"/>
        <w:spacing w:after="0" w:line="240" w:lineRule="auto"/>
        <w:ind w:left="1134" w:right="40" w:hanging="567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A94461">
        <w:rPr>
          <w:rStyle w:val="1"/>
          <w:rFonts w:ascii="Times New Roman" w:hAnsi="Times New Roman" w:cs="Times New Roman"/>
          <w:sz w:val="28"/>
          <w:szCs w:val="28"/>
          <w:lang w:val="az-Latn-AZ"/>
        </w:rPr>
        <w:t>Mühüm elmi-texniki problemlərin həlli, elm və texnikanın nailiyyətlərinin geniş tətbiq edilməsi üçün vacib işlərin planlarını və kompleks tədbirləri hazırlayır və təsdiq edir.</w:t>
      </w:r>
    </w:p>
    <w:p w:rsidR="000D413D" w:rsidRPr="00A94461" w:rsidRDefault="00DD6541" w:rsidP="009844D6">
      <w:pPr>
        <w:pStyle w:val="7"/>
        <w:numPr>
          <w:ilvl w:val="0"/>
          <w:numId w:val="5"/>
        </w:numPr>
        <w:shd w:val="clear" w:color="auto" w:fill="auto"/>
        <w:spacing w:after="0" w:line="240" w:lineRule="auto"/>
        <w:ind w:left="1134" w:right="40" w:hanging="614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A94461">
        <w:rPr>
          <w:rStyle w:val="1"/>
          <w:rFonts w:ascii="Times New Roman" w:hAnsi="Times New Roman" w:cs="Times New Roman"/>
          <w:sz w:val="28"/>
          <w:szCs w:val="28"/>
          <w:lang w:val="az-Latn-AZ"/>
        </w:rPr>
        <w:lastRenderedPageBreak/>
        <w:t xml:space="preserve">Elmitədqiqat işlərin icra </w:t>
      </w:r>
      <w:r w:rsidRPr="00D847B0">
        <w:rPr>
          <w:rStyle w:val="1"/>
          <w:rFonts w:ascii="Times New Roman" w:hAnsi="Times New Roman" w:cs="Times New Roman"/>
          <w:color w:val="auto"/>
          <w:sz w:val="28"/>
          <w:szCs w:val="28"/>
          <w:lang w:val="az-Latn-AZ"/>
        </w:rPr>
        <w:t>edilməsinin vəziyyətini</w:t>
      </w:r>
      <w:r w:rsidRPr="00A94461">
        <w:rPr>
          <w:rStyle w:val="1"/>
          <w:rFonts w:ascii="Times New Roman" w:hAnsi="Times New Roman" w:cs="Times New Roman"/>
          <w:sz w:val="28"/>
          <w:szCs w:val="28"/>
          <w:lang w:val="az-Latn-AZ"/>
        </w:rPr>
        <w:t xml:space="preserve"> təhlil edir və tədqiqatların elm sahələ</w:t>
      </w:r>
      <w:r w:rsidR="000F5B6E" w:rsidRPr="00A94461">
        <w:rPr>
          <w:rStyle w:val="1"/>
          <w:rFonts w:ascii="Times New Roman" w:hAnsi="Times New Roman" w:cs="Times New Roman"/>
          <w:sz w:val="28"/>
          <w:szCs w:val="28"/>
          <w:lang w:val="az-Latn-AZ"/>
        </w:rPr>
        <w:t xml:space="preserve">ri </w:t>
      </w:r>
      <w:r w:rsidRPr="00A94461">
        <w:rPr>
          <w:rStyle w:val="1"/>
          <w:rFonts w:ascii="Times New Roman" w:hAnsi="Times New Roman" w:cs="Times New Roman"/>
          <w:sz w:val="28"/>
          <w:szCs w:val="28"/>
          <w:lang w:val="az-Latn-AZ"/>
        </w:rPr>
        <w:t xml:space="preserve">və </w:t>
      </w:r>
      <w:r w:rsidR="000F5B6E" w:rsidRPr="00A94461">
        <w:rPr>
          <w:rStyle w:val="1"/>
          <w:rFonts w:ascii="Times New Roman" w:hAnsi="Times New Roman" w:cs="Times New Roman"/>
          <w:sz w:val="28"/>
          <w:szCs w:val="28"/>
          <w:lang w:val="az-Latn-AZ"/>
        </w:rPr>
        <w:t>onun</w:t>
      </w:r>
      <w:r w:rsidRPr="00A94461">
        <w:rPr>
          <w:rStyle w:val="1"/>
          <w:rFonts w:ascii="Times New Roman" w:hAnsi="Times New Roman" w:cs="Times New Roman"/>
          <w:sz w:val="28"/>
          <w:szCs w:val="28"/>
          <w:lang w:val="az-Latn-AZ"/>
        </w:rPr>
        <w:t xml:space="preserve">problemlər üzrə inkişafının </w:t>
      </w:r>
      <w:r w:rsidRPr="00D847B0">
        <w:rPr>
          <w:rStyle w:val="1"/>
          <w:rFonts w:ascii="Times New Roman" w:hAnsi="Times New Roman" w:cs="Times New Roman"/>
          <w:color w:val="auto"/>
          <w:sz w:val="28"/>
          <w:szCs w:val="28"/>
          <w:lang w:val="az-Latn-AZ"/>
        </w:rPr>
        <w:t>üstün i</w:t>
      </w:r>
      <w:r w:rsidRPr="00A94461">
        <w:rPr>
          <w:rStyle w:val="1"/>
          <w:rFonts w:ascii="Times New Roman" w:hAnsi="Times New Roman" w:cs="Times New Roman"/>
          <w:color w:val="auto"/>
          <w:sz w:val="28"/>
          <w:szCs w:val="28"/>
          <w:lang w:val="az-Latn-AZ"/>
        </w:rPr>
        <w:t xml:space="preserve">stiqamətlərinin müəyyən </w:t>
      </w:r>
      <w:r w:rsidR="002635BA" w:rsidRPr="00A94461">
        <w:rPr>
          <w:rStyle w:val="1"/>
          <w:rFonts w:ascii="Times New Roman" w:hAnsi="Times New Roman" w:cs="Times New Roman"/>
          <w:color w:val="auto"/>
          <w:sz w:val="28"/>
          <w:szCs w:val="28"/>
          <w:lang w:val="az-Latn-AZ"/>
        </w:rPr>
        <w:t>edilməsini</w:t>
      </w:r>
      <w:r w:rsidRPr="00A94461">
        <w:rPr>
          <w:rStyle w:val="1"/>
          <w:rFonts w:ascii="Times New Roman" w:hAnsi="Times New Roman" w:cs="Times New Roman"/>
          <w:sz w:val="28"/>
          <w:szCs w:val="28"/>
          <w:lang w:val="az-Latn-AZ"/>
        </w:rPr>
        <w:t xml:space="preserve"> təşkil edir.</w:t>
      </w:r>
    </w:p>
    <w:p w:rsidR="000D413D" w:rsidRPr="00A94461" w:rsidRDefault="00EE1A8D" w:rsidP="009844D6">
      <w:pPr>
        <w:pStyle w:val="7"/>
        <w:numPr>
          <w:ilvl w:val="0"/>
          <w:numId w:val="5"/>
        </w:numPr>
        <w:shd w:val="clear" w:color="auto" w:fill="auto"/>
        <w:spacing w:after="0" w:line="240" w:lineRule="auto"/>
        <w:ind w:left="1134" w:right="40" w:hanging="614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Style w:val="1"/>
          <w:rFonts w:ascii="Times New Roman" w:hAnsi="Times New Roman" w:cs="Times New Roman"/>
          <w:sz w:val="28"/>
          <w:szCs w:val="28"/>
          <w:lang w:val="az-Latn-AZ"/>
        </w:rPr>
        <w:t>Prioritet</w:t>
      </w:r>
      <w:r w:rsidR="002E519D" w:rsidRPr="00A94461">
        <w:rPr>
          <w:rStyle w:val="1"/>
          <w:rFonts w:ascii="Times New Roman" w:hAnsi="Times New Roman" w:cs="Times New Roman"/>
          <w:sz w:val="28"/>
          <w:szCs w:val="28"/>
          <w:lang w:val="az-Latn-AZ"/>
        </w:rPr>
        <w:t>istiqamətlər</w:t>
      </w:r>
      <w:r w:rsidR="00DD6541" w:rsidRPr="00A94461">
        <w:rPr>
          <w:rStyle w:val="1"/>
          <w:rFonts w:ascii="Times New Roman" w:hAnsi="Times New Roman" w:cs="Times New Roman"/>
          <w:sz w:val="28"/>
          <w:szCs w:val="28"/>
          <w:lang w:val="az-Latn-AZ"/>
        </w:rPr>
        <w:t xml:space="preserve"> üzrə elmi tədqiqatla</w:t>
      </w:r>
      <w:r w:rsidR="002E519D">
        <w:rPr>
          <w:rStyle w:val="1"/>
          <w:rFonts w:ascii="Times New Roman" w:hAnsi="Times New Roman" w:cs="Times New Roman"/>
          <w:sz w:val="28"/>
          <w:szCs w:val="28"/>
          <w:lang w:val="az-Latn-AZ"/>
        </w:rPr>
        <w:t>rın</w:t>
      </w:r>
      <w:r w:rsidR="00DD6541" w:rsidRPr="00A94461">
        <w:rPr>
          <w:rStyle w:val="1"/>
          <w:rFonts w:ascii="Times New Roman" w:hAnsi="Times New Roman" w:cs="Times New Roman"/>
          <w:sz w:val="28"/>
          <w:szCs w:val="28"/>
          <w:lang w:val="az-Latn-AZ"/>
        </w:rPr>
        <w:t xml:space="preserve"> yerinə yetirilməsi və onların </w:t>
      </w:r>
      <w:r w:rsidR="002E519D" w:rsidRPr="00A94461">
        <w:rPr>
          <w:rStyle w:val="1"/>
          <w:rFonts w:ascii="Times New Roman" w:hAnsi="Times New Roman" w:cs="Times New Roman"/>
          <w:sz w:val="28"/>
          <w:szCs w:val="28"/>
          <w:lang w:val="az-Latn-AZ"/>
        </w:rPr>
        <w:t>inkişafı</w:t>
      </w:r>
      <w:r w:rsidR="00DD6541" w:rsidRPr="00A94461">
        <w:rPr>
          <w:rStyle w:val="1"/>
          <w:rFonts w:ascii="Times New Roman" w:hAnsi="Times New Roman" w:cs="Times New Roman"/>
          <w:sz w:val="28"/>
          <w:szCs w:val="28"/>
          <w:lang w:val="az-Latn-AZ"/>
        </w:rPr>
        <w:t xml:space="preserve"> ilə bağlı məsələlər</w:t>
      </w:r>
      <w:r w:rsidR="00064044" w:rsidRPr="00A94461">
        <w:rPr>
          <w:rStyle w:val="1"/>
          <w:rFonts w:ascii="Times New Roman" w:hAnsi="Times New Roman" w:cs="Times New Roman"/>
          <w:sz w:val="28"/>
          <w:szCs w:val="28"/>
          <w:lang w:val="az-Latn-AZ"/>
        </w:rPr>
        <w:t xml:space="preserve">i </w:t>
      </w:r>
      <w:r w:rsidR="002E519D" w:rsidRPr="00A94461">
        <w:rPr>
          <w:rStyle w:val="1"/>
          <w:rFonts w:ascii="Times New Roman" w:hAnsi="Times New Roman" w:cs="Times New Roman"/>
          <w:sz w:val="28"/>
          <w:szCs w:val="28"/>
          <w:lang w:val="az-Latn-AZ"/>
        </w:rPr>
        <w:t>müzakirə</w:t>
      </w:r>
      <w:r w:rsidR="00DD6541" w:rsidRPr="00A94461">
        <w:rPr>
          <w:rStyle w:val="1"/>
          <w:rFonts w:ascii="Times New Roman" w:hAnsi="Times New Roman" w:cs="Times New Roman"/>
          <w:sz w:val="28"/>
          <w:szCs w:val="28"/>
          <w:lang w:val="az-Latn-AZ"/>
        </w:rPr>
        <w:t xml:space="preserve"> edir</w:t>
      </w:r>
      <w:r w:rsidR="00064044" w:rsidRPr="00A94461">
        <w:rPr>
          <w:rStyle w:val="1"/>
          <w:rFonts w:ascii="Times New Roman" w:hAnsi="Times New Roman" w:cs="Times New Roman"/>
          <w:sz w:val="28"/>
          <w:szCs w:val="28"/>
          <w:lang w:val="az-Latn-AZ"/>
        </w:rPr>
        <w:t>.</w:t>
      </w:r>
    </w:p>
    <w:p w:rsidR="000D413D" w:rsidRPr="00A94461" w:rsidRDefault="00DD6541" w:rsidP="00202979">
      <w:pPr>
        <w:pStyle w:val="7"/>
        <w:numPr>
          <w:ilvl w:val="0"/>
          <w:numId w:val="5"/>
        </w:numPr>
        <w:shd w:val="clear" w:color="auto" w:fill="auto"/>
        <w:tabs>
          <w:tab w:val="left" w:pos="1134"/>
        </w:tabs>
        <w:spacing w:after="0" w:line="240" w:lineRule="auto"/>
        <w:ind w:left="40" w:firstLine="50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A94461">
        <w:rPr>
          <w:rStyle w:val="3"/>
          <w:rFonts w:ascii="Times New Roman" w:hAnsi="Times New Roman" w:cs="Times New Roman"/>
          <w:sz w:val="28"/>
          <w:szCs w:val="28"/>
          <w:lang w:val="az-Latn-AZ"/>
        </w:rPr>
        <w:t>E</w:t>
      </w:r>
      <w:r w:rsidR="002635BA">
        <w:rPr>
          <w:rStyle w:val="3"/>
          <w:rFonts w:ascii="Times New Roman" w:hAnsi="Times New Roman" w:cs="Times New Roman"/>
          <w:sz w:val="28"/>
          <w:szCs w:val="28"/>
          <w:lang w:val="az-Latn-AZ"/>
        </w:rPr>
        <w:t>l</w:t>
      </w:r>
      <w:r w:rsidRPr="00A94461">
        <w:rPr>
          <w:rStyle w:val="3"/>
          <w:rFonts w:ascii="Times New Roman" w:hAnsi="Times New Roman" w:cs="Times New Roman"/>
          <w:sz w:val="28"/>
          <w:szCs w:val="28"/>
          <w:lang w:val="az-Latn-AZ"/>
        </w:rPr>
        <w:t>mi</w:t>
      </w:r>
      <w:r w:rsidRPr="00A94461">
        <w:rPr>
          <w:rStyle w:val="1"/>
          <w:rFonts w:ascii="Times New Roman" w:hAnsi="Times New Roman" w:cs="Times New Roman"/>
          <w:sz w:val="28"/>
          <w:szCs w:val="28"/>
          <w:lang w:val="az-Latn-AZ"/>
        </w:rPr>
        <w:t xml:space="preserve"> işlərin planlaşdırılması və əlaqələndirilməsi </w:t>
      </w:r>
      <w:r w:rsidR="002E519D" w:rsidRPr="00A94461">
        <w:rPr>
          <w:rStyle w:val="1"/>
          <w:rFonts w:ascii="Times New Roman" w:hAnsi="Times New Roman" w:cs="Times New Roman"/>
          <w:sz w:val="28"/>
          <w:szCs w:val="28"/>
          <w:lang w:val="az-Latn-AZ"/>
        </w:rPr>
        <w:t>sahəsində</w:t>
      </w:r>
      <w:r w:rsidRPr="00A94461">
        <w:rPr>
          <w:rStyle w:val="1"/>
          <w:rFonts w:ascii="Times New Roman" w:hAnsi="Times New Roman" w:cs="Times New Roman"/>
          <w:sz w:val="28"/>
          <w:szCs w:val="28"/>
          <w:lang w:val="az-Latn-AZ"/>
        </w:rPr>
        <w:t xml:space="preserve"> dünya təcrübəsi</w:t>
      </w:r>
      <w:r w:rsidR="0077248D" w:rsidRPr="00A94461">
        <w:rPr>
          <w:rStyle w:val="1"/>
          <w:rFonts w:ascii="Times New Roman" w:hAnsi="Times New Roman" w:cs="Times New Roman"/>
          <w:sz w:val="28"/>
          <w:szCs w:val="28"/>
          <w:lang w:val="az-Latn-AZ"/>
        </w:rPr>
        <w:t>ni</w:t>
      </w:r>
    </w:p>
    <w:p w:rsidR="000D413D" w:rsidRPr="00A94461" w:rsidRDefault="00DD6541" w:rsidP="009844D6">
      <w:pPr>
        <w:pStyle w:val="7"/>
        <w:shd w:val="clear" w:color="auto" w:fill="auto"/>
        <w:tabs>
          <w:tab w:val="left" w:pos="6213"/>
          <w:tab w:val="right" w:pos="7350"/>
          <w:tab w:val="left" w:pos="8186"/>
          <w:tab w:val="center" w:pos="7840"/>
          <w:tab w:val="left" w:pos="8186"/>
        </w:tabs>
        <w:spacing w:after="0" w:line="240" w:lineRule="auto"/>
        <w:ind w:left="40" w:firstLine="1094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A94461">
        <w:rPr>
          <w:rStyle w:val="1"/>
          <w:rFonts w:ascii="Times New Roman" w:hAnsi="Times New Roman" w:cs="Times New Roman"/>
          <w:sz w:val="28"/>
          <w:szCs w:val="28"/>
          <w:lang w:val="az-Latn-AZ"/>
        </w:rPr>
        <w:t>öyrənir</w:t>
      </w:r>
      <w:r w:rsidR="0077248D" w:rsidRPr="00A94461">
        <w:rPr>
          <w:rStyle w:val="1"/>
          <w:rFonts w:ascii="Times New Roman" w:hAnsi="Times New Roman" w:cs="Times New Roman"/>
          <w:sz w:val="28"/>
          <w:szCs w:val="28"/>
          <w:lang w:val="az-Latn-AZ"/>
        </w:rPr>
        <w:t xml:space="preserve">, </w:t>
      </w:r>
      <w:r w:rsidRPr="00A94461">
        <w:rPr>
          <w:rStyle w:val="1"/>
          <w:rFonts w:ascii="Times New Roman" w:hAnsi="Times New Roman" w:cs="Times New Roman"/>
          <w:sz w:val="28"/>
          <w:szCs w:val="28"/>
          <w:lang w:val="az-Latn-AZ"/>
        </w:rPr>
        <w:t>yay</w:t>
      </w:r>
      <w:r w:rsidR="0077248D" w:rsidRPr="00A94461">
        <w:rPr>
          <w:rStyle w:val="1"/>
          <w:rFonts w:ascii="Times New Roman" w:hAnsi="Times New Roman" w:cs="Times New Roman"/>
          <w:sz w:val="28"/>
          <w:szCs w:val="28"/>
          <w:lang w:val="az-Latn-AZ"/>
        </w:rPr>
        <w:t>ı</w:t>
      </w:r>
      <w:r w:rsidRPr="00A94461">
        <w:rPr>
          <w:rStyle w:val="1"/>
          <w:rFonts w:ascii="Times New Roman" w:hAnsi="Times New Roman" w:cs="Times New Roman"/>
          <w:sz w:val="28"/>
          <w:szCs w:val="28"/>
          <w:lang w:val="az-Latn-AZ"/>
        </w:rPr>
        <w:t>r və tə</w:t>
      </w:r>
      <w:r w:rsidR="007C1CBA" w:rsidRPr="00A94461">
        <w:rPr>
          <w:rStyle w:val="1"/>
          <w:rFonts w:ascii="Times New Roman" w:hAnsi="Times New Roman" w:cs="Times New Roman"/>
          <w:sz w:val="28"/>
          <w:szCs w:val="28"/>
          <w:lang w:val="az-Latn-AZ"/>
        </w:rPr>
        <w:t>tbiq edir.</w:t>
      </w:r>
      <w:r w:rsidR="007C1CBA" w:rsidRPr="00A94461">
        <w:rPr>
          <w:rStyle w:val="1"/>
          <w:rFonts w:ascii="Times New Roman" w:hAnsi="Times New Roman" w:cs="Times New Roman"/>
          <w:sz w:val="28"/>
          <w:szCs w:val="28"/>
          <w:lang w:val="az-Latn-AZ"/>
        </w:rPr>
        <w:tab/>
      </w:r>
      <w:r w:rsidR="007C1CBA" w:rsidRPr="00A94461">
        <w:rPr>
          <w:rStyle w:val="1"/>
          <w:rFonts w:ascii="Times New Roman" w:hAnsi="Times New Roman" w:cs="Times New Roman"/>
          <w:sz w:val="28"/>
          <w:szCs w:val="28"/>
          <w:lang w:val="az-Latn-AZ"/>
        </w:rPr>
        <w:tab/>
      </w:r>
      <w:r w:rsidRPr="00A94461">
        <w:rPr>
          <w:rStyle w:val="4"/>
          <w:rFonts w:ascii="Times New Roman" w:hAnsi="Times New Roman" w:cs="Times New Roman"/>
          <w:sz w:val="28"/>
          <w:szCs w:val="28"/>
          <w:lang w:val="az-Latn-AZ"/>
        </w:rPr>
        <w:tab/>
      </w:r>
    </w:p>
    <w:p w:rsidR="000D413D" w:rsidRPr="00A94461" w:rsidRDefault="008F48CF" w:rsidP="00202979">
      <w:pPr>
        <w:pStyle w:val="7"/>
        <w:numPr>
          <w:ilvl w:val="0"/>
          <w:numId w:val="5"/>
        </w:numPr>
        <w:shd w:val="clear" w:color="auto" w:fill="auto"/>
        <w:tabs>
          <w:tab w:val="left" w:pos="1134"/>
        </w:tabs>
        <w:spacing w:after="0" w:line="240" w:lineRule="auto"/>
        <w:ind w:left="1134" w:hanging="594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A94461">
        <w:rPr>
          <w:rStyle w:val="1"/>
          <w:rFonts w:ascii="Times New Roman" w:hAnsi="Times New Roman" w:cs="Times New Roman"/>
          <w:sz w:val="28"/>
          <w:szCs w:val="28"/>
          <w:lang w:val="az-Latn-AZ"/>
        </w:rPr>
        <w:t>Elmi problemlər</w:t>
      </w:r>
      <w:r w:rsidR="00EE1A8D">
        <w:rPr>
          <w:rStyle w:val="1"/>
          <w:rFonts w:ascii="Times New Roman" w:hAnsi="Times New Roman" w:cs="Times New Roman"/>
          <w:sz w:val="28"/>
          <w:szCs w:val="28"/>
          <w:lang w:val="az-Latn-AZ"/>
        </w:rPr>
        <w:t>üzrə</w:t>
      </w:r>
      <w:r w:rsidRPr="00A94461">
        <w:rPr>
          <w:rStyle w:val="1"/>
          <w:rFonts w:ascii="Times New Roman" w:hAnsi="Times New Roman" w:cs="Times New Roman"/>
          <w:sz w:val="28"/>
          <w:szCs w:val="28"/>
          <w:lang w:val="az-Latn-AZ"/>
        </w:rPr>
        <w:t xml:space="preserve"> elmi </w:t>
      </w:r>
      <w:r w:rsidR="00DD6541" w:rsidRPr="00A94461">
        <w:rPr>
          <w:rStyle w:val="1"/>
          <w:rFonts w:ascii="Times New Roman" w:hAnsi="Times New Roman" w:cs="Times New Roman"/>
          <w:sz w:val="28"/>
          <w:szCs w:val="28"/>
          <w:lang w:val="az-Latn-AZ"/>
        </w:rPr>
        <w:t>şuralarınfəaliyyətinə elmi-metodiki rəhbərliyi həyata keçirir.</w:t>
      </w:r>
    </w:p>
    <w:p w:rsidR="000D413D" w:rsidRPr="00A94461" w:rsidRDefault="00DD6541" w:rsidP="00202979">
      <w:pPr>
        <w:pStyle w:val="7"/>
        <w:numPr>
          <w:ilvl w:val="0"/>
          <w:numId w:val="5"/>
        </w:numPr>
        <w:shd w:val="clear" w:color="auto" w:fill="auto"/>
        <w:tabs>
          <w:tab w:val="left" w:pos="1134"/>
        </w:tabs>
        <w:spacing w:after="0" w:line="240" w:lineRule="auto"/>
        <w:ind w:left="40" w:firstLine="50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A94461">
        <w:rPr>
          <w:rStyle w:val="1"/>
          <w:rFonts w:ascii="Times New Roman" w:hAnsi="Times New Roman" w:cs="Times New Roman"/>
          <w:sz w:val="28"/>
          <w:szCs w:val="28"/>
          <w:lang w:val="az-Latn-AZ"/>
        </w:rPr>
        <w:t>Əlaqələndirmə Şurası aşağıdakı məsələlər haqqında təkliflər hazırlayır:</w:t>
      </w:r>
    </w:p>
    <w:p w:rsidR="000D413D" w:rsidRPr="00A94461" w:rsidRDefault="00202979" w:rsidP="009B1E01">
      <w:pPr>
        <w:pStyle w:val="7"/>
        <w:shd w:val="clear" w:color="auto" w:fill="auto"/>
        <w:spacing w:after="0" w:line="240" w:lineRule="auto"/>
        <w:ind w:left="1418" w:hanging="284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A94461">
        <w:rPr>
          <w:rStyle w:val="1"/>
          <w:rFonts w:ascii="Times New Roman" w:hAnsi="Times New Roman" w:cs="Times New Roman"/>
          <w:sz w:val="28"/>
          <w:szCs w:val="28"/>
          <w:lang w:val="az-Latn-AZ"/>
        </w:rPr>
        <w:t xml:space="preserve">- </w:t>
      </w:r>
      <w:r w:rsidR="00EE1A8D">
        <w:rPr>
          <w:rStyle w:val="1"/>
          <w:rFonts w:ascii="Times New Roman" w:hAnsi="Times New Roman" w:cs="Times New Roman"/>
          <w:sz w:val="28"/>
          <w:szCs w:val="28"/>
          <w:lang w:val="az-Latn-AZ"/>
        </w:rPr>
        <w:t>e</w:t>
      </w:r>
      <w:r w:rsidR="00DD6541" w:rsidRPr="00A94461">
        <w:rPr>
          <w:rStyle w:val="1"/>
          <w:rFonts w:ascii="Times New Roman" w:hAnsi="Times New Roman" w:cs="Times New Roman"/>
          <w:sz w:val="28"/>
          <w:szCs w:val="28"/>
          <w:lang w:val="az-Latn-AZ"/>
        </w:rPr>
        <w:t>lmi</w:t>
      </w:r>
      <w:r w:rsidR="0077248D" w:rsidRPr="00A94461">
        <w:rPr>
          <w:rStyle w:val="1"/>
          <w:rFonts w:ascii="Times New Roman" w:hAnsi="Times New Roman" w:cs="Times New Roman"/>
          <w:sz w:val="28"/>
          <w:szCs w:val="28"/>
          <w:lang w:val="az-Latn-AZ"/>
        </w:rPr>
        <w:t xml:space="preserve"> problemlər</w:t>
      </w:r>
      <w:r w:rsidR="00DD6541" w:rsidRPr="00A94461">
        <w:rPr>
          <w:rStyle w:val="1"/>
          <w:rFonts w:ascii="Times New Roman" w:hAnsi="Times New Roman" w:cs="Times New Roman"/>
          <w:sz w:val="28"/>
          <w:szCs w:val="28"/>
          <w:lang w:val="az-Latn-AZ"/>
        </w:rPr>
        <w:t xml:space="preserve"> üzrə </w:t>
      </w:r>
      <w:r w:rsidR="0077248D" w:rsidRPr="00A94461">
        <w:rPr>
          <w:rStyle w:val="1"/>
          <w:rFonts w:ascii="Times New Roman" w:hAnsi="Times New Roman" w:cs="Times New Roman"/>
          <w:sz w:val="28"/>
          <w:szCs w:val="28"/>
          <w:lang w:val="az-Latn-AZ"/>
        </w:rPr>
        <w:t xml:space="preserve">elmi </w:t>
      </w:r>
      <w:r w:rsidR="00DD6541" w:rsidRPr="00A94461">
        <w:rPr>
          <w:rStyle w:val="1"/>
          <w:rFonts w:ascii="Times New Roman" w:hAnsi="Times New Roman" w:cs="Times New Roman"/>
          <w:sz w:val="28"/>
          <w:szCs w:val="28"/>
          <w:lang w:val="az-Latn-AZ"/>
        </w:rPr>
        <w:t>şuraların yaradılmasıvə ləğv edilmə</w:t>
      </w:r>
      <w:r w:rsidR="007C1CBA" w:rsidRPr="00A94461">
        <w:rPr>
          <w:rStyle w:val="1"/>
          <w:rFonts w:ascii="Times New Roman" w:hAnsi="Times New Roman" w:cs="Times New Roman"/>
          <w:sz w:val="28"/>
          <w:szCs w:val="28"/>
          <w:lang w:val="az-Latn-AZ"/>
        </w:rPr>
        <w:t>si;</w:t>
      </w:r>
    </w:p>
    <w:p w:rsidR="000D413D" w:rsidRPr="00A94461" w:rsidRDefault="0077248D" w:rsidP="009B1E01">
      <w:pPr>
        <w:pStyle w:val="7"/>
        <w:shd w:val="clear" w:color="auto" w:fill="auto"/>
        <w:tabs>
          <w:tab w:val="left" w:pos="1134"/>
        </w:tabs>
        <w:spacing w:after="0" w:line="240" w:lineRule="auto"/>
        <w:ind w:left="1418" w:hanging="284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A94461">
        <w:rPr>
          <w:rStyle w:val="1"/>
          <w:rFonts w:ascii="Times New Roman" w:hAnsi="Times New Roman" w:cs="Times New Roman"/>
          <w:sz w:val="28"/>
          <w:szCs w:val="28"/>
          <w:lang w:val="az-Latn-AZ"/>
        </w:rPr>
        <w:t>-</w:t>
      </w:r>
      <w:r w:rsidR="00DD6541" w:rsidRPr="00A94461">
        <w:rPr>
          <w:rStyle w:val="1"/>
          <w:rFonts w:ascii="Times New Roman" w:hAnsi="Times New Roman" w:cs="Times New Roman"/>
          <w:sz w:val="28"/>
          <w:szCs w:val="28"/>
          <w:lang w:val="az-Latn-AZ"/>
        </w:rPr>
        <w:t xml:space="preserve"> elm və təhsil müəssisələrində yeni elmitədqiqat laboratoriyalarının yaradıl</w:t>
      </w:r>
      <w:r w:rsidR="009B1E01" w:rsidRPr="00A94461">
        <w:rPr>
          <w:rStyle w:val="1"/>
          <w:rFonts w:ascii="Times New Roman" w:hAnsi="Times New Roman" w:cs="Times New Roman"/>
          <w:sz w:val="28"/>
          <w:szCs w:val="28"/>
          <w:lang w:val="az-Latn-AZ"/>
        </w:rPr>
        <w:t>-</w:t>
      </w:r>
      <w:r w:rsidR="00DD6541" w:rsidRPr="00A94461">
        <w:rPr>
          <w:rStyle w:val="1"/>
          <w:rFonts w:ascii="Times New Roman" w:hAnsi="Times New Roman" w:cs="Times New Roman"/>
          <w:sz w:val="28"/>
          <w:szCs w:val="28"/>
          <w:lang w:val="az-Latn-AZ"/>
        </w:rPr>
        <w:t>ması;</w:t>
      </w:r>
    </w:p>
    <w:p w:rsidR="000D413D" w:rsidRPr="00A94461" w:rsidRDefault="0077248D" w:rsidP="009B1E01">
      <w:pPr>
        <w:pStyle w:val="7"/>
        <w:shd w:val="clear" w:color="auto" w:fill="auto"/>
        <w:tabs>
          <w:tab w:val="left" w:pos="1418"/>
          <w:tab w:val="right" w:pos="9971"/>
        </w:tabs>
        <w:spacing w:after="0" w:line="240" w:lineRule="auto"/>
        <w:ind w:left="1418" w:right="40" w:hanging="284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A94461">
        <w:rPr>
          <w:rStyle w:val="1"/>
          <w:rFonts w:ascii="Times New Roman" w:hAnsi="Times New Roman" w:cs="Times New Roman"/>
          <w:sz w:val="28"/>
          <w:szCs w:val="28"/>
          <w:lang w:val="az-Latn-AZ"/>
        </w:rPr>
        <w:t>-</w:t>
      </w:r>
      <w:r w:rsidR="00DD6541" w:rsidRPr="00A94461">
        <w:rPr>
          <w:rStyle w:val="1"/>
          <w:rFonts w:ascii="Times New Roman" w:hAnsi="Times New Roman" w:cs="Times New Roman"/>
          <w:sz w:val="28"/>
          <w:szCs w:val="28"/>
          <w:lang w:val="az-Latn-AZ"/>
        </w:rPr>
        <w:t>respublikanın elm və təhsil müəssisələrinin</w:t>
      </w:r>
      <w:r w:rsidR="00D479D7" w:rsidRPr="00D479D7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az-Latn-AZ"/>
        </w:rPr>
        <w:t>və</w:t>
      </w:r>
      <w:r w:rsidR="00DD6541" w:rsidRPr="00A94461">
        <w:rPr>
          <w:rStyle w:val="1"/>
          <w:rFonts w:ascii="Times New Roman" w:hAnsi="Times New Roman" w:cs="Times New Roman"/>
          <w:sz w:val="28"/>
          <w:szCs w:val="28"/>
          <w:lang w:val="az-Latn-AZ"/>
        </w:rPr>
        <w:t xml:space="preserve">konstruktor-texnologiya təşkilatlarının elmitədqiqat laboratoriyalarının </w:t>
      </w:r>
      <w:r w:rsidR="00D479D7">
        <w:rPr>
          <w:rStyle w:val="1"/>
          <w:rFonts w:ascii="Times New Roman" w:hAnsi="Times New Roman" w:cs="Times New Roman"/>
          <w:sz w:val="28"/>
          <w:szCs w:val="28"/>
          <w:lang w:val="az-Latn-AZ"/>
        </w:rPr>
        <w:t>ixtisaslaş</w:t>
      </w:r>
      <w:r w:rsidR="00D479D7" w:rsidRPr="00A94461">
        <w:rPr>
          <w:rStyle w:val="1"/>
          <w:rFonts w:ascii="Times New Roman" w:hAnsi="Times New Roman" w:cs="Times New Roman"/>
          <w:sz w:val="28"/>
          <w:szCs w:val="28"/>
          <w:lang w:val="az-Latn-AZ"/>
        </w:rPr>
        <w:t>maşının</w:t>
      </w:r>
      <w:r w:rsidR="00DD6541" w:rsidRPr="00A94461">
        <w:rPr>
          <w:rStyle w:val="1"/>
          <w:rFonts w:ascii="Times New Roman" w:hAnsi="Times New Roman" w:cs="Times New Roman"/>
          <w:sz w:val="28"/>
          <w:szCs w:val="28"/>
          <w:lang w:val="az-Latn-AZ"/>
        </w:rPr>
        <w:t xml:space="preserve"> və</w:t>
      </w:r>
      <w:r w:rsidR="00DD6541" w:rsidRPr="00A94461">
        <w:rPr>
          <w:rStyle w:val="1"/>
          <w:rFonts w:ascii="Times New Roman" w:hAnsi="Times New Roman" w:cs="Times New Roman"/>
          <w:sz w:val="28"/>
          <w:szCs w:val="28"/>
          <w:lang w:val="az-Latn-AZ"/>
        </w:rPr>
        <w:tab/>
        <w:t>işlərinin istiqamətinin müəyyən edilməsi, elmitədqiqatlarda təkrarçılığın aradan qaldırılması;</w:t>
      </w:r>
    </w:p>
    <w:p w:rsidR="008F48CF" w:rsidRPr="00A94461" w:rsidRDefault="009B1E01" w:rsidP="009B1E01">
      <w:pPr>
        <w:pStyle w:val="7"/>
        <w:shd w:val="clear" w:color="auto" w:fill="auto"/>
        <w:spacing w:after="0" w:line="240" w:lineRule="auto"/>
        <w:ind w:left="1418" w:right="40" w:hanging="284"/>
        <w:jc w:val="both"/>
        <w:rPr>
          <w:rStyle w:val="1"/>
          <w:rFonts w:ascii="Times New Roman" w:hAnsi="Times New Roman" w:cs="Times New Roman"/>
          <w:sz w:val="28"/>
          <w:szCs w:val="28"/>
          <w:lang w:val="az-Latn-AZ"/>
        </w:rPr>
      </w:pPr>
      <w:r w:rsidRPr="00A94461">
        <w:rPr>
          <w:rStyle w:val="1"/>
          <w:rFonts w:ascii="Times New Roman" w:hAnsi="Times New Roman" w:cs="Times New Roman"/>
          <w:sz w:val="28"/>
          <w:szCs w:val="28"/>
          <w:lang w:val="az-Latn-AZ"/>
        </w:rPr>
        <w:t>-</w:t>
      </w:r>
      <w:r w:rsidR="00DD6541" w:rsidRPr="00A94461">
        <w:rPr>
          <w:rStyle w:val="1"/>
          <w:rFonts w:ascii="Times New Roman" w:hAnsi="Times New Roman" w:cs="Times New Roman"/>
          <w:sz w:val="28"/>
          <w:szCs w:val="28"/>
          <w:lang w:val="az-Latn-AZ"/>
        </w:rPr>
        <w:t xml:space="preserve"> elmin mühüm istiqamətləri üzrə ali təhsilli mütəxəssislərin və elmi kadrların hazırlanması; </w:t>
      </w:r>
    </w:p>
    <w:p w:rsidR="000D413D" w:rsidRPr="00A94461" w:rsidRDefault="00BA3BD4" w:rsidP="009B1E01">
      <w:pPr>
        <w:pStyle w:val="7"/>
        <w:shd w:val="clear" w:color="auto" w:fill="auto"/>
        <w:spacing w:after="0" w:line="240" w:lineRule="auto"/>
        <w:ind w:left="1134" w:right="4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Style w:val="1"/>
          <w:rFonts w:ascii="Times New Roman" w:hAnsi="Times New Roman" w:cs="Times New Roman"/>
          <w:sz w:val="28"/>
          <w:szCs w:val="28"/>
          <w:lang w:val="az-Latn-AZ"/>
        </w:rPr>
        <w:t xml:space="preserve">- </w:t>
      </w:r>
      <w:r w:rsidR="00DD6541" w:rsidRPr="00A94461">
        <w:rPr>
          <w:rStyle w:val="1"/>
          <w:rFonts w:ascii="Times New Roman" w:hAnsi="Times New Roman" w:cs="Times New Roman"/>
          <w:sz w:val="28"/>
          <w:szCs w:val="28"/>
          <w:lang w:val="az-Latn-AZ"/>
        </w:rPr>
        <w:t>elmi tədqiqatların maliyyə və maddi-texniki təminatı.</w:t>
      </w:r>
    </w:p>
    <w:p w:rsidR="000D413D" w:rsidRPr="00A94461" w:rsidRDefault="00DD6541" w:rsidP="009B1E01">
      <w:pPr>
        <w:pStyle w:val="7"/>
        <w:numPr>
          <w:ilvl w:val="0"/>
          <w:numId w:val="5"/>
        </w:numPr>
        <w:shd w:val="clear" w:color="auto" w:fill="auto"/>
        <w:tabs>
          <w:tab w:val="left" w:pos="851"/>
        </w:tabs>
        <w:spacing w:after="0" w:line="240" w:lineRule="auto"/>
        <w:ind w:left="993" w:right="40" w:hanging="653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A94461">
        <w:rPr>
          <w:rStyle w:val="1"/>
          <w:rFonts w:ascii="Times New Roman" w:hAnsi="Times New Roman" w:cs="Times New Roman"/>
          <w:sz w:val="28"/>
          <w:szCs w:val="28"/>
          <w:lang w:val="az-Latn-AZ"/>
        </w:rPr>
        <w:t xml:space="preserve"> Elmitədqiqat işlərinin əlaqələndirilməsi, ayrı-ayrı problemlərin, həmçinin elmi tədqiqat işləri planının yerinə yetirilməsinin yekun nəticələri və onların tətbiqinə həsr olunmuş simpoziumların, konfransların, seminarların və sessiyaların keçirilməsini təşkil edir.</w:t>
      </w:r>
    </w:p>
    <w:p w:rsidR="000D413D" w:rsidRDefault="00DD6541" w:rsidP="009B1E01">
      <w:pPr>
        <w:pStyle w:val="7"/>
        <w:numPr>
          <w:ilvl w:val="0"/>
          <w:numId w:val="5"/>
        </w:numPr>
        <w:shd w:val="clear" w:color="auto" w:fill="auto"/>
        <w:spacing w:after="0" w:line="240" w:lineRule="auto"/>
        <w:ind w:left="993" w:right="40" w:hanging="653"/>
        <w:jc w:val="both"/>
        <w:rPr>
          <w:rStyle w:val="1"/>
          <w:rFonts w:ascii="Times New Roman" w:hAnsi="Times New Roman" w:cs="Times New Roman"/>
          <w:sz w:val="28"/>
          <w:szCs w:val="28"/>
          <w:lang w:val="az-Latn-AZ"/>
        </w:rPr>
      </w:pPr>
      <w:r w:rsidRPr="00A94461">
        <w:rPr>
          <w:rStyle w:val="1"/>
          <w:rFonts w:ascii="Times New Roman" w:hAnsi="Times New Roman" w:cs="Times New Roman"/>
          <w:sz w:val="28"/>
          <w:szCs w:val="28"/>
          <w:lang w:val="az-Latn-AZ"/>
        </w:rPr>
        <w:t xml:space="preserve">Respublikanın bütün elm və təhsil müəssisələri üçün doktoranturaya </w:t>
      </w:r>
      <w:r w:rsidR="00EE1A8D">
        <w:rPr>
          <w:rStyle w:val="1"/>
          <w:rFonts w:ascii="Times New Roman" w:hAnsi="Times New Roman" w:cs="Times New Roman"/>
          <w:sz w:val="28"/>
          <w:szCs w:val="28"/>
          <w:lang w:val="az-Latn-AZ"/>
        </w:rPr>
        <w:t xml:space="preserve">və </w:t>
      </w:r>
      <w:r w:rsidR="00D479D7">
        <w:rPr>
          <w:rStyle w:val="1"/>
          <w:rFonts w:ascii="Times New Roman" w:hAnsi="Times New Roman" w:cs="Times New Roman"/>
          <w:sz w:val="28"/>
          <w:szCs w:val="28"/>
          <w:lang w:val="az-Latn-AZ"/>
        </w:rPr>
        <w:t>dissertant</w:t>
      </w:r>
      <w:r w:rsidR="00BA3BD4">
        <w:rPr>
          <w:rStyle w:val="1"/>
          <w:rFonts w:ascii="Times New Roman" w:hAnsi="Times New Roman" w:cs="Times New Roman"/>
          <w:sz w:val="28"/>
          <w:szCs w:val="28"/>
          <w:lang w:val="az-Latn-AZ"/>
        </w:rPr>
        <w:t>ur</w:t>
      </w:r>
      <w:r w:rsidR="00D479D7">
        <w:rPr>
          <w:rStyle w:val="1"/>
          <w:rFonts w:ascii="Times New Roman" w:hAnsi="Times New Roman" w:cs="Times New Roman"/>
          <w:sz w:val="28"/>
          <w:szCs w:val="28"/>
          <w:lang w:val="az-Latn-AZ"/>
        </w:rPr>
        <w:t>aya</w:t>
      </w:r>
      <w:r w:rsidRPr="00A94461">
        <w:rPr>
          <w:rStyle w:val="1"/>
          <w:rFonts w:ascii="Times New Roman" w:hAnsi="Times New Roman" w:cs="Times New Roman"/>
          <w:sz w:val="28"/>
          <w:szCs w:val="28"/>
          <w:lang w:val="az-Latn-AZ"/>
        </w:rPr>
        <w:t>qəbul planını hazırlayır və təsdiq etmək üçün Azərbaycan Respublikasının Nazirlər Kabinetinə təqdim edir.</w:t>
      </w:r>
    </w:p>
    <w:p w:rsidR="00AA3B22" w:rsidRPr="00A94461" w:rsidRDefault="00AA3B22" w:rsidP="0046349F">
      <w:pPr>
        <w:pStyle w:val="7"/>
        <w:shd w:val="clear" w:color="auto" w:fill="auto"/>
        <w:spacing w:after="0" w:line="240" w:lineRule="auto"/>
        <w:ind w:left="993" w:right="4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0D413D" w:rsidRPr="00A94461" w:rsidRDefault="00DD6541" w:rsidP="007C1CBA">
      <w:pPr>
        <w:pStyle w:val="20"/>
        <w:numPr>
          <w:ilvl w:val="0"/>
          <w:numId w:val="4"/>
        </w:numPr>
        <w:shd w:val="clear" w:color="auto" w:fill="auto"/>
        <w:tabs>
          <w:tab w:val="left" w:pos="4673"/>
        </w:tabs>
        <w:spacing w:before="0" w:after="0" w:line="240" w:lineRule="auto"/>
        <w:ind w:left="4180"/>
        <w:jc w:val="both"/>
        <w:rPr>
          <w:rStyle w:val="21"/>
          <w:rFonts w:ascii="Times New Roman" w:hAnsi="Times New Roman" w:cs="Times New Roman"/>
          <w:b/>
          <w:bCs/>
          <w:sz w:val="28"/>
          <w:szCs w:val="28"/>
          <w:lang w:val="az-Latn-AZ"/>
        </w:rPr>
      </w:pPr>
      <w:r w:rsidRPr="00A94461">
        <w:rPr>
          <w:rStyle w:val="21"/>
          <w:rFonts w:ascii="Times New Roman" w:hAnsi="Times New Roman" w:cs="Times New Roman"/>
          <w:b/>
          <w:bCs/>
          <w:sz w:val="28"/>
          <w:szCs w:val="28"/>
          <w:lang w:val="az-Latn-AZ"/>
        </w:rPr>
        <w:t>Hüquqları</w:t>
      </w:r>
    </w:p>
    <w:p w:rsidR="007C1CBA" w:rsidRPr="00A94461" w:rsidRDefault="007C1CBA" w:rsidP="007C1CBA">
      <w:pPr>
        <w:pStyle w:val="20"/>
        <w:shd w:val="clear" w:color="auto" w:fill="auto"/>
        <w:tabs>
          <w:tab w:val="left" w:pos="4673"/>
        </w:tabs>
        <w:spacing w:before="0" w:after="0" w:line="240" w:lineRule="auto"/>
        <w:ind w:left="418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0D413D" w:rsidRPr="00A94461" w:rsidRDefault="00DD6541" w:rsidP="009B1E01">
      <w:pPr>
        <w:pStyle w:val="7"/>
        <w:numPr>
          <w:ilvl w:val="0"/>
          <w:numId w:val="7"/>
        </w:numPr>
        <w:shd w:val="clear" w:color="auto" w:fill="auto"/>
        <w:tabs>
          <w:tab w:val="left" w:pos="993"/>
        </w:tabs>
        <w:spacing w:after="0" w:line="240" w:lineRule="auto"/>
        <w:ind w:left="40" w:firstLine="50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A94461">
        <w:rPr>
          <w:rStyle w:val="1"/>
          <w:rFonts w:ascii="Times New Roman" w:hAnsi="Times New Roman" w:cs="Times New Roman"/>
          <w:sz w:val="28"/>
          <w:szCs w:val="28"/>
          <w:lang w:val="az-Latn-AZ"/>
        </w:rPr>
        <w:t xml:space="preserve"> Əlaqələndirmə Şurasının aşağıdakı hüquqları vardır:</w:t>
      </w:r>
    </w:p>
    <w:p w:rsidR="000D413D" w:rsidRPr="00A94461" w:rsidRDefault="00DD6541" w:rsidP="00BA3BD4">
      <w:pPr>
        <w:pStyle w:val="7"/>
        <w:shd w:val="clear" w:color="auto" w:fill="auto"/>
        <w:spacing w:after="0" w:line="240" w:lineRule="auto"/>
        <w:ind w:left="1418" w:right="40" w:hanging="284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A94461">
        <w:rPr>
          <w:rStyle w:val="1"/>
          <w:rFonts w:ascii="Times New Roman" w:hAnsi="Times New Roman" w:cs="Times New Roman"/>
          <w:sz w:val="28"/>
          <w:szCs w:val="28"/>
          <w:lang w:val="az-Latn-AZ"/>
        </w:rPr>
        <w:t>- naziriiklərin</w:t>
      </w:r>
      <w:r w:rsidR="00EE1A8D">
        <w:rPr>
          <w:rStyle w:val="1"/>
          <w:rFonts w:ascii="Times New Roman" w:hAnsi="Times New Roman" w:cs="Times New Roman"/>
          <w:sz w:val="28"/>
          <w:szCs w:val="28"/>
          <w:lang w:val="az-Latn-AZ"/>
        </w:rPr>
        <w:t>,</w:t>
      </w:r>
      <w:r w:rsidRPr="00A94461">
        <w:rPr>
          <w:rStyle w:val="1"/>
          <w:rFonts w:ascii="Times New Roman" w:hAnsi="Times New Roman" w:cs="Times New Roman"/>
          <w:sz w:val="28"/>
          <w:szCs w:val="28"/>
          <w:lang w:val="az-Latn-AZ"/>
        </w:rPr>
        <w:t xml:space="preserve"> elm və təhsil müəssisələ</w:t>
      </w:r>
      <w:r w:rsidR="002E519D">
        <w:rPr>
          <w:rStyle w:val="1"/>
          <w:rFonts w:ascii="Times New Roman" w:hAnsi="Times New Roman" w:cs="Times New Roman"/>
          <w:sz w:val="28"/>
          <w:szCs w:val="28"/>
          <w:lang w:val="az-Latn-AZ"/>
        </w:rPr>
        <w:t xml:space="preserve">rinin </w:t>
      </w:r>
      <w:r w:rsidRPr="00A94461">
        <w:rPr>
          <w:rStyle w:val="1"/>
          <w:rFonts w:ascii="Times New Roman" w:hAnsi="Times New Roman" w:cs="Times New Roman"/>
          <w:sz w:val="28"/>
          <w:szCs w:val="28"/>
          <w:lang w:val="az-Latn-AZ"/>
        </w:rPr>
        <w:t xml:space="preserve">elmitədqiqat işlərini respublikanın sosial-iqtisadi inkişafının mühüm </w:t>
      </w:r>
      <w:r w:rsidR="002E519D" w:rsidRPr="00A94461">
        <w:rPr>
          <w:rStyle w:val="1"/>
          <w:rFonts w:ascii="Times New Roman" w:hAnsi="Times New Roman" w:cs="Times New Roman"/>
          <w:sz w:val="28"/>
          <w:szCs w:val="28"/>
          <w:lang w:val="az-Latn-AZ"/>
        </w:rPr>
        <w:t>problemlərinə</w:t>
      </w:r>
      <w:r w:rsidRPr="00A94461">
        <w:rPr>
          <w:rStyle w:val="1"/>
          <w:rFonts w:ascii="Times New Roman" w:hAnsi="Times New Roman" w:cs="Times New Roman"/>
          <w:sz w:val="28"/>
          <w:szCs w:val="28"/>
          <w:lang w:val="az-Latn-AZ"/>
        </w:rPr>
        <w:t xml:space="preserve">, istehsalatın </w:t>
      </w:r>
      <w:r w:rsidR="00D479D7" w:rsidRPr="00A94461">
        <w:rPr>
          <w:rStyle w:val="1"/>
          <w:rFonts w:ascii="Times New Roman" w:hAnsi="Times New Roman" w:cs="Times New Roman"/>
          <w:sz w:val="28"/>
          <w:szCs w:val="28"/>
          <w:lang w:val="az-Latn-AZ"/>
        </w:rPr>
        <w:t>səmərəliliyin</w:t>
      </w:r>
      <w:r w:rsidR="00D479D7">
        <w:rPr>
          <w:rStyle w:val="1"/>
          <w:rFonts w:ascii="Times New Roman" w:hAnsi="Times New Roman" w:cs="Times New Roman"/>
          <w:sz w:val="28"/>
          <w:szCs w:val="28"/>
          <w:lang w:val="az-Latn-AZ"/>
        </w:rPr>
        <w:t>in</w:t>
      </w:r>
      <w:r w:rsidRPr="00A94461">
        <w:rPr>
          <w:rStyle w:val="1"/>
          <w:rFonts w:ascii="Times New Roman" w:hAnsi="Times New Roman" w:cs="Times New Roman"/>
          <w:sz w:val="28"/>
          <w:szCs w:val="28"/>
          <w:lang w:val="az-Latn-AZ"/>
        </w:rPr>
        <w:t xml:space="preserve"> yüksəldilməsinə, ölkənin </w:t>
      </w:r>
      <w:r w:rsidR="002E519D" w:rsidRPr="00A94461">
        <w:rPr>
          <w:rStyle w:val="1"/>
          <w:rFonts w:ascii="Times New Roman" w:hAnsi="Times New Roman" w:cs="Times New Roman"/>
          <w:sz w:val="28"/>
          <w:szCs w:val="28"/>
          <w:lang w:val="az-Latn-AZ"/>
        </w:rPr>
        <w:t>təhlükəizliyinin</w:t>
      </w:r>
      <w:r w:rsidRPr="00A94461">
        <w:rPr>
          <w:rStyle w:val="1"/>
          <w:rFonts w:ascii="Times New Roman" w:hAnsi="Times New Roman" w:cs="Times New Roman"/>
          <w:sz w:val="28"/>
          <w:szCs w:val="28"/>
          <w:lang w:val="az-Latn-AZ"/>
        </w:rPr>
        <w:t xml:space="preserve"> və </w:t>
      </w:r>
      <w:r w:rsidR="002E519D" w:rsidRPr="00A94461">
        <w:rPr>
          <w:rStyle w:val="1"/>
          <w:rFonts w:ascii="Times New Roman" w:hAnsi="Times New Roman" w:cs="Times New Roman"/>
          <w:sz w:val="28"/>
          <w:szCs w:val="28"/>
          <w:lang w:val="az-Latn-AZ"/>
        </w:rPr>
        <w:t>müdafiəsini</w:t>
      </w:r>
      <w:r w:rsidR="002E519D">
        <w:rPr>
          <w:rStyle w:val="1"/>
          <w:rFonts w:ascii="Times New Roman" w:hAnsi="Times New Roman" w:cs="Times New Roman"/>
          <w:sz w:val="28"/>
          <w:szCs w:val="28"/>
          <w:lang w:val="az-Latn-AZ"/>
        </w:rPr>
        <w:t>n</w:t>
      </w:r>
      <w:r w:rsidR="00D479D7" w:rsidRPr="00A94461">
        <w:rPr>
          <w:rStyle w:val="1"/>
          <w:rFonts w:ascii="Times New Roman" w:hAnsi="Times New Roman" w:cs="Times New Roman"/>
          <w:sz w:val="28"/>
          <w:szCs w:val="28"/>
          <w:lang w:val="az-Latn-AZ"/>
        </w:rPr>
        <w:t>möhkəmlə</w:t>
      </w:r>
      <w:r w:rsidR="00D479D7">
        <w:rPr>
          <w:rStyle w:val="1"/>
          <w:rFonts w:ascii="Times New Roman" w:hAnsi="Times New Roman" w:cs="Times New Roman"/>
          <w:sz w:val="28"/>
          <w:szCs w:val="28"/>
          <w:lang w:val="az-Latn-AZ"/>
        </w:rPr>
        <w:t>n</w:t>
      </w:r>
      <w:r w:rsidR="00D479D7" w:rsidRPr="00A94461">
        <w:rPr>
          <w:rStyle w:val="1"/>
          <w:rFonts w:ascii="Times New Roman" w:hAnsi="Times New Roman" w:cs="Times New Roman"/>
          <w:sz w:val="28"/>
          <w:szCs w:val="28"/>
          <w:lang w:val="az-Latn-AZ"/>
        </w:rPr>
        <w:t>dirilməsinə</w:t>
      </w:r>
      <w:r w:rsidRPr="00A94461">
        <w:rPr>
          <w:rStyle w:val="1"/>
          <w:rFonts w:ascii="Times New Roman" w:hAnsi="Times New Roman" w:cs="Times New Roman"/>
          <w:sz w:val="28"/>
          <w:szCs w:val="28"/>
          <w:lang w:val="az-Latn-AZ"/>
        </w:rPr>
        <w:t>istiqamətləndirmək;</w:t>
      </w:r>
    </w:p>
    <w:p w:rsidR="000D413D" w:rsidRPr="00A94461" w:rsidRDefault="009B1E01" w:rsidP="009B1E01">
      <w:pPr>
        <w:pStyle w:val="7"/>
        <w:shd w:val="clear" w:color="auto" w:fill="auto"/>
        <w:spacing w:after="0" w:line="240" w:lineRule="auto"/>
        <w:ind w:left="1418" w:right="40" w:hanging="284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A94461">
        <w:rPr>
          <w:rStyle w:val="1"/>
          <w:rFonts w:ascii="Times New Roman" w:hAnsi="Times New Roman" w:cs="Times New Roman"/>
          <w:sz w:val="28"/>
          <w:szCs w:val="28"/>
          <w:lang w:val="az-Latn-AZ"/>
        </w:rPr>
        <w:t>-</w:t>
      </w:r>
      <w:r w:rsidR="00DD6541" w:rsidRPr="00A94461">
        <w:rPr>
          <w:rStyle w:val="1"/>
          <w:rFonts w:ascii="Times New Roman" w:hAnsi="Times New Roman" w:cs="Times New Roman"/>
          <w:sz w:val="28"/>
          <w:szCs w:val="28"/>
          <w:lang w:val="az-Latn-AZ"/>
        </w:rPr>
        <w:t>elm və təhsil müəssisələrində işlənilən elmi problemlər, həmçinin onların yerinə yetirilməsi ilə bağlı mühüm sahələr üzrə tətbiq planlarının yerinə yetirilməsi haqqında hesabatları və plan layihələri haqqında məruzələri dinləmək, zə</w:t>
      </w:r>
      <w:r w:rsidR="00BA3BD4">
        <w:rPr>
          <w:rStyle w:val="1"/>
          <w:rFonts w:ascii="Times New Roman" w:hAnsi="Times New Roman" w:cs="Times New Roman"/>
          <w:sz w:val="28"/>
          <w:szCs w:val="28"/>
          <w:lang w:val="az-Latn-AZ"/>
        </w:rPr>
        <w:t>ruri hallarda elmi</w:t>
      </w:r>
      <w:r w:rsidR="00DD6541" w:rsidRPr="00A94461">
        <w:rPr>
          <w:rStyle w:val="1"/>
          <w:rFonts w:ascii="Times New Roman" w:hAnsi="Times New Roman" w:cs="Times New Roman"/>
          <w:sz w:val="28"/>
          <w:szCs w:val="28"/>
          <w:lang w:val="az-Latn-AZ"/>
        </w:rPr>
        <w:t xml:space="preserve"> tədqiqat işləri planlarına yenidən baxılması, yerinə yetirilməsi, icra müddətinin </w:t>
      </w:r>
      <w:r w:rsidR="00D479D7" w:rsidRPr="00A94461">
        <w:rPr>
          <w:rStyle w:val="1"/>
          <w:rFonts w:ascii="Times New Roman" w:hAnsi="Times New Roman" w:cs="Times New Roman"/>
          <w:sz w:val="28"/>
          <w:szCs w:val="28"/>
          <w:lang w:val="az-Latn-AZ"/>
        </w:rPr>
        <w:t>də</w:t>
      </w:r>
      <w:r w:rsidR="00D479D7">
        <w:rPr>
          <w:rStyle w:val="1"/>
          <w:rFonts w:ascii="Times New Roman" w:hAnsi="Times New Roman" w:cs="Times New Roman"/>
          <w:sz w:val="28"/>
          <w:szCs w:val="28"/>
          <w:lang w:val="az-Latn-AZ"/>
        </w:rPr>
        <w:t>yiş</w:t>
      </w:r>
      <w:r w:rsidR="00D479D7" w:rsidRPr="00A94461">
        <w:rPr>
          <w:rStyle w:val="1"/>
          <w:rFonts w:ascii="Times New Roman" w:hAnsi="Times New Roman" w:cs="Times New Roman"/>
          <w:sz w:val="28"/>
          <w:szCs w:val="28"/>
          <w:lang w:val="az-Latn-AZ"/>
        </w:rPr>
        <w:t>dirilməsi</w:t>
      </w:r>
      <w:r w:rsidR="00DD6541" w:rsidRPr="00A94461">
        <w:rPr>
          <w:rStyle w:val="1"/>
          <w:rFonts w:ascii="Times New Roman" w:hAnsi="Times New Roman" w:cs="Times New Roman"/>
          <w:sz w:val="28"/>
          <w:szCs w:val="28"/>
          <w:lang w:val="az-Latn-AZ"/>
        </w:rPr>
        <w:t>, işləmələrin dayandırılması, aktual olmayan tədqiqatların plandan çıxarılması haqqında qərar qəbul etmək</w:t>
      </w:r>
      <w:r w:rsidR="00D479D7" w:rsidRPr="00A94461">
        <w:rPr>
          <w:rStyle w:val="1"/>
          <w:rFonts w:ascii="Times New Roman" w:hAnsi="Times New Roman" w:cs="Times New Roman"/>
          <w:sz w:val="28"/>
          <w:szCs w:val="28"/>
          <w:lang w:val="az-Latn-AZ"/>
        </w:rPr>
        <w:t>;</w:t>
      </w:r>
    </w:p>
    <w:p w:rsidR="000D413D" w:rsidRPr="00A94461" w:rsidRDefault="00DD6541" w:rsidP="009B1E01">
      <w:pPr>
        <w:pStyle w:val="7"/>
        <w:numPr>
          <w:ilvl w:val="0"/>
          <w:numId w:val="7"/>
        </w:numPr>
        <w:shd w:val="clear" w:color="auto" w:fill="auto"/>
        <w:tabs>
          <w:tab w:val="left" w:pos="1134"/>
        </w:tabs>
        <w:spacing w:after="0" w:line="240" w:lineRule="auto"/>
        <w:ind w:left="1134" w:right="40" w:hanging="594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A94461">
        <w:rPr>
          <w:rStyle w:val="1"/>
          <w:rFonts w:ascii="Times New Roman" w:hAnsi="Times New Roman" w:cs="Times New Roman"/>
          <w:sz w:val="28"/>
          <w:szCs w:val="28"/>
          <w:lang w:val="az-Latn-AZ"/>
        </w:rPr>
        <w:t xml:space="preserve">AMEA-nın elmi </w:t>
      </w:r>
      <w:r w:rsidR="00A33E03">
        <w:rPr>
          <w:rStyle w:val="1"/>
          <w:rFonts w:ascii="Times New Roman" w:hAnsi="Times New Roman" w:cs="Times New Roman"/>
          <w:sz w:val="28"/>
          <w:szCs w:val="28"/>
          <w:lang w:val="az-Latn-AZ"/>
        </w:rPr>
        <w:t>böl</w:t>
      </w:r>
      <w:r w:rsidR="00A33E03" w:rsidRPr="00A94461">
        <w:rPr>
          <w:rStyle w:val="1"/>
          <w:rFonts w:ascii="Times New Roman" w:hAnsi="Times New Roman" w:cs="Times New Roman"/>
          <w:sz w:val="28"/>
          <w:szCs w:val="28"/>
          <w:lang w:val="az-Latn-AZ"/>
        </w:rPr>
        <w:t>mələrindən</w:t>
      </w:r>
      <w:r w:rsidRPr="00A94461">
        <w:rPr>
          <w:rStyle w:val="1"/>
          <w:rFonts w:ascii="Times New Roman" w:hAnsi="Times New Roman" w:cs="Times New Roman"/>
          <w:sz w:val="28"/>
          <w:szCs w:val="28"/>
          <w:lang w:val="az-Latn-AZ"/>
        </w:rPr>
        <w:t xml:space="preserve">, </w:t>
      </w:r>
      <w:r w:rsidR="00A33E03" w:rsidRPr="00A94461">
        <w:rPr>
          <w:rStyle w:val="1"/>
          <w:rFonts w:ascii="Times New Roman" w:hAnsi="Times New Roman" w:cs="Times New Roman"/>
          <w:sz w:val="28"/>
          <w:szCs w:val="28"/>
          <w:lang w:val="az-Latn-AZ"/>
        </w:rPr>
        <w:t>nazirliklə</w:t>
      </w:r>
      <w:r w:rsidR="00A33E03">
        <w:rPr>
          <w:rStyle w:val="1"/>
          <w:rFonts w:ascii="Times New Roman" w:hAnsi="Times New Roman" w:cs="Times New Roman"/>
          <w:sz w:val="28"/>
          <w:szCs w:val="28"/>
          <w:lang w:val="az-Latn-AZ"/>
        </w:rPr>
        <w:t>r</w:t>
      </w:r>
      <w:r w:rsidR="00A33E03" w:rsidRPr="00A94461">
        <w:rPr>
          <w:rStyle w:val="1"/>
          <w:rFonts w:ascii="Times New Roman" w:hAnsi="Times New Roman" w:cs="Times New Roman"/>
          <w:sz w:val="28"/>
          <w:szCs w:val="28"/>
          <w:lang w:val="az-Latn-AZ"/>
        </w:rPr>
        <w:t>dən</w:t>
      </w:r>
      <w:r w:rsidRPr="00A94461">
        <w:rPr>
          <w:rStyle w:val="1"/>
          <w:rFonts w:ascii="Times New Roman" w:hAnsi="Times New Roman" w:cs="Times New Roman"/>
          <w:sz w:val="28"/>
          <w:szCs w:val="28"/>
          <w:lang w:val="az-Latn-AZ"/>
        </w:rPr>
        <w:t xml:space="preserve">, elm və təhsil </w:t>
      </w:r>
      <w:r w:rsidR="00A33E03" w:rsidRPr="00A94461">
        <w:rPr>
          <w:rStyle w:val="1"/>
          <w:rFonts w:ascii="Times New Roman" w:hAnsi="Times New Roman" w:cs="Times New Roman"/>
          <w:sz w:val="28"/>
          <w:szCs w:val="28"/>
          <w:lang w:val="az-Latn-AZ"/>
        </w:rPr>
        <w:t>müəssisələ</w:t>
      </w:r>
      <w:r w:rsidR="00A33E03">
        <w:rPr>
          <w:rStyle w:val="1"/>
          <w:rFonts w:ascii="Times New Roman" w:hAnsi="Times New Roman" w:cs="Times New Roman"/>
          <w:sz w:val="28"/>
          <w:szCs w:val="28"/>
          <w:lang w:val="az-Latn-AZ"/>
        </w:rPr>
        <w:t>rin</w:t>
      </w:r>
      <w:r w:rsidR="00A33E03" w:rsidRPr="00A94461">
        <w:rPr>
          <w:rStyle w:val="1"/>
          <w:rFonts w:ascii="Times New Roman" w:hAnsi="Times New Roman" w:cs="Times New Roman"/>
          <w:sz w:val="28"/>
          <w:szCs w:val="28"/>
          <w:lang w:val="az-Latn-AZ"/>
        </w:rPr>
        <w:t>dən</w:t>
      </w:r>
      <w:r w:rsidRPr="00A94461">
        <w:rPr>
          <w:rStyle w:val="1"/>
          <w:rFonts w:ascii="Times New Roman" w:hAnsi="Times New Roman" w:cs="Times New Roman"/>
          <w:sz w:val="28"/>
          <w:szCs w:val="28"/>
          <w:lang w:val="az-Latn-AZ"/>
        </w:rPr>
        <w:t xml:space="preserve"> təbiət, texnika, humanitar və ictimai elmlər sahəsində elmitədqiqat işlərinin planlarına, sahələrarası elmi-texniki proqramlara dair təkliflər, onların yerinə yetirilməsi haqqında hesabatlar, </w:t>
      </w:r>
      <w:r w:rsidR="00A33E03" w:rsidRPr="00A94461">
        <w:rPr>
          <w:rStyle w:val="1"/>
          <w:rFonts w:ascii="Times New Roman" w:hAnsi="Times New Roman" w:cs="Times New Roman"/>
          <w:sz w:val="28"/>
          <w:szCs w:val="28"/>
          <w:lang w:val="az-Latn-AZ"/>
        </w:rPr>
        <w:t>əlaqələ</w:t>
      </w:r>
      <w:r w:rsidR="00A33E03">
        <w:rPr>
          <w:rStyle w:val="1"/>
          <w:rFonts w:ascii="Times New Roman" w:hAnsi="Times New Roman" w:cs="Times New Roman"/>
          <w:sz w:val="28"/>
          <w:szCs w:val="28"/>
          <w:lang w:val="az-Latn-AZ"/>
        </w:rPr>
        <w:t>n</w:t>
      </w:r>
      <w:r w:rsidR="00A33E03" w:rsidRPr="00A94461">
        <w:rPr>
          <w:rStyle w:val="1"/>
          <w:rFonts w:ascii="Times New Roman" w:hAnsi="Times New Roman" w:cs="Times New Roman"/>
          <w:sz w:val="28"/>
          <w:szCs w:val="28"/>
          <w:lang w:val="az-Latn-AZ"/>
        </w:rPr>
        <w:t>dirilən</w:t>
      </w:r>
      <w:r w:rsidRPr="00A94461">
        <w:rPr>
          <w:rStyle w:val="1"/>
          <w:rFonts w:ascii="Times New Roman" w:hAnsi="Times New Roman" w:cs="Times New Roman"/>
          <w:sz w:val="28"/>
          <w:szCs w:val="28"/>
          <w:lang w:val="az-Latn-AZ"/>
        </w:rPr>
        <w:t xml:space="preserve"> proqramlara dair zəruri məlumatlar almaq;</w:t>
      </w:r>
    </w:p>
    <w:p w:rsidR="000D413D" w:rsidRPr="00A94461" w:rsidRDefault="00DD6541" w:rsidP="009B1E01">
      <w:pPr>
        <w:pStyle w:val="7"/>
        <w:numPr>
          <w:ilvl w:val="0"/>
          <w:numId w:val="7"/>
        </w:numPr>
        <w:shd w:val="clear" w:color="auto" w:fill="auto"/>
        <w:spacing w:after="0" w:line="240" w:lineRule="auto"/>
        <w:ind w:left="1134" w:right="40" w:hanging="594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A94461">
        <w:rPr>
          <w:rStyle w:val="1"/>
          <w:rFonts w:ascii="Times New Roman" w:hAnsi="Times New Roman" w:cs="Times New Roman"/>
          <w:sz w:val="28"/>
          <w:szCs w:val="28"/>
          <w:lang w:val="az-Latn-AZ"/>
        </w:rPr>
        <w:lastRenderedPageBreak/>
        <w:t xml:space="preserve">Elm və təhsil </w:t>
      </w:r>
      <w:r w:rsidR="00A33E03" w:rsidRPr="00A94461">
        <w:rPr>
          <w:rStyle w:val="1"/>
          <w:rFonts w:ascii="Times New Roman" w:hAnsi="Times New Roman" w:cs="Times New Roman"/>
          <w:sz w:val="28"/>
          <w:szCs w:val="28"/>
          <w:lang w:val="az-Latn-AZ"/>
        </w:rPr>
        <w:t>müəssisələ</w:t>
      </w:r>
      <w:r w:rsidR="00A33E03">
        <w:rPr>
          <w:rStyle w:val="1"/>
          <w:rFonts w:ascii="Times New Roman" w:hAnsi="Times New Roman" w:cs="Times New Roman"/>
          <w:sz w:val="28"/>
          <w:szCs w:val="28"/>
          <w:lang w:val="az-Latn-AZ"/>
        </w:rPr>
        <w:t>rin</w:t>
      </w:r>
      <w:r w:rsidR="00A33E03" w:rsidRPr="00A94461">
        <w:rPr>
          <w:rStyle w:val="1"/>
          <w:rFonts w:ascii="Times New Roman" w:hAnsi="Times New Roman" w:cs="Times New Roman"/>
          <w:sz w:val="28"/>
          <w:szCs w:val="28"/>
          <w:lang w:val="az-Latn-AZ"/>
        </w:rPr>
        <w:t>d</w:t>
      </w:r>
      <w:r w:rsidR="00A33E03">
        <w:rPr>
          <w:rStyle w:val="1"/>
          <w:rFonts w:ascii="Times New Roman" w:hAnsi="Times New Roman" w:cs="Times New Roman"/>
          <w:sz w:val="28"/>
          <w:szCs w:val="28"/>
          <w:lang w:val="az-Latn-AZ"/>
        </w:rPr>
        <w:t>ən</w:t>
      </w:r>
      <w:r w:rsidR="009B4F90">
        <w:rPr>
          <w:rStyle w:val="1"/>
          <w:rFonts w:ascii="Times New Roman" w:hAnsi="Times New Roman" w:cs="Times New Roman"/>
          <w:sz w:val="28"/>
          <w:szCs w:val="28"/>
          <w:lang w:val="az-Latn-AZ"/>
        </w:rPr>
        <w:t xml:space="preserve"> mühüm elmi </w:t>
      </w:r>
      <w:r w:rsidRPr="00A94461">
        <w:rPr>
          <w:rStyle w:val="1"/>
          <w:rFonts w:ascii="Times New Roman" w:hAnsi="Times New Roman" w:cs="Times New Roman"/>
          <w:sz w:val="28"/>
          <w:szCs w:val="28"/>
          <w:lang w:val="az-Latn-AZ"/>
        </w:rPr>
        <w:t xml:space="preserve">tədqiqat işləri və onların </w:t>
      </w:r>
      <w:r w:rsidR="00A33E03" w:rsidRPr="00A94461">
        <w:rPr>
          <w:rStyle w:val="1"/>
          <w:rFonts w:ascii="Times New Roman" w:hAnsi="Times New Roman" w:cs="Times New Roman"/>
          <w:sz w:val="28"/>
          <w:szCs w:val="28"/>
          <w:lang w:val="az-Latn-AZ"/>
        </w:rPr>
        <w:t>nəticələ</w:t>
      </w:r>
      <w:r w:rsidR="00A33E03">
        <w:rPr>
          <w:rStyle w:val="1"/>
          <w:rFonts w:ascii="Times New Roman" w:hAnsi="Times New Roman" w:cs="Times New Roman"/>
          <w:sz w:val="28"/>
          <w:szCs w:val="28"/>
          <w:lang w:val="az-Latn-AZ"/>
        </w:rPr>
        <w:t>rin</w:t>
      </w:r>
      <w:r w:rsidR="00A33E03" w:rsidRPr="00A94461">
        <w:rPr>
          <w:rStyle w:val="1"/>
          <w:rFonts w:ascii="Times New Roman" w:hAnsi="Times New Roman" w:cs="Times New Roman"/>
          <w:sz w:val="28"/>
          <w:szCs w:val="28"/>
          <w:lang w:val="az-Latn-AZ"/>
        </w:rPr>
        <w:t>dən</w:t>
      </w:r>
      <w:r w:rsidRPr="00A94461">
        <w:rPr>
          <w:rStyle w:val="1"/>
          <w:rFonts w:ascii="Times New Roman" w:hAnsi="Times New Roman" w:cs="Times New Roman"/>
          <w:sz w:val="28"/>
          <w:szCs w:val="28"/>
          <w:lang w:val="az-Latn-AZ"/>
        </w:rPr>
        <w:t xml:space="preserve"> təcrübədə istifadə edilməsi haqqında məlumat almaq;</w:t>
      </w:r>
    </w:p>
    <w:p w:rsidR="000D413D" w:rsidRPr="00A94461" w:rsidRDefault="00A33E03" w:rsidP="009B1E01">
      <w:pPr>
        <w:pStyle w:val="7"/>
        <w:numPr>
          <w:ilvl w:val="0"/>
          <w:numId w:val="7"/>
        </w:numPr>
        <w:shd w:val="clear" w:color="auto" w:fill="auto"/>
        <w:spacing w:after="0" w:line="240" w:lineRule="auto"/>
        <w:ind w:left="1134" w:right="40" w:hanging="594"/>
        <w:jc w:val="both"/>
        <w:rPr>
          <w:rStyle w:val="1"/>
          <w:rFonts w:ascii="Times New Roman" w:hAnsi="Times New Roman" w:cs="Times New Roman"/>
          <w:sz w:val="28"/>
          <w:szCs w:val="28"/>
          <w:lang w:val="az-Latn-AZ"/>
        </w:rPr>
      </w:pPr>
      <w:r w:rsidRPr="00A94461">
        <w:rPr>
          <w:rStyle w:val="1"/>
          <w:rFonts w:ascii="Times New Roman" w:hAnsi="Times New Roman" w:cs="Times New Roman"/>
          <w:sz w:val="28"/>
          <w:szCs w:val="28"/>
          <w:lang w:val="az-Latn-AZ"/>
        </w:rPr>
        <w:t>Nazirliklə</w:t>
      </w:r>
      <w:r>
        <w:rPr>
          <w:rStyle w:val="1"/>
          <w:rFonts w:ascii="Times New Roman" w:hAnsi="Times New Roman" w:cs="Times New Roman"/>
          <w:sz w:val="28"/>
          <w:szCs w:val="28"/>
          <w:lang w:val="az-Latn-AZ"/>
        </w:rPr>
        <w:t>r</w:t>
      </w:r>
      <w:r w:rsidRPr="00A94461">
        <w:rPr>
          <w:rStyle w:val="1"/>
          <w:rFonts w:ascii="Times New Roman" w:hAnsi="Times New Roman" w:cs="Times New Roman"/>
          <w:sz w:val="28"/>
          <w:szCs w:val="28"/>
          <w:lang w:val="az-Latn-AZ"/>
        </w:rPr>
        <w:t>dən</w:t>
      </w:r>
      <w:r w:rsidR="00DD6541" w:rsidRPr="00A94461">
        <w:rPr>
          <w:rStyle w:val="1"/>
          <w:rFonts w:ascii="Times New Roman" w:hAnsi="Times New Roman" w:cs="Times New Roman"/>
          <w:sz w:val="28"/>
          <w:szCs w:val="28"/>
          <w:lang w:val="az-Latn-AZ"/>
        </w:rPr>
        <w:t xml:space="preserve"> və digər dövlə</w:t>
      </w:r>
      <w:r w:rsidR="00B940ED">
        <w:rPr>
          <w:rStyle w:val="1"/>
          <w:rFonts w:ascii="Times New Roman" w:hAnsi="Times New Roman" w:cs="Times New Roman"/>
          <w:sz w:val="28"/>
          <w:szCs w:val="28"/>
          <w:lang w:val="az-Latn-AZ"/>
        </w:rPr>
        <w:t>t orqanlarından</w:t>
      </w:r>
      <w:r w:rsidR="00DD6541" w:rsidRPr="00A94461">
        <w:rPr>
          <w:rStyle w:val="1"/>
          <w:rFonts w:ascii="Times New Roman" w:hAnsi="Times New Roman" w:cs="Times New Roman"/>
          <w:sz w:val="28"/>
          <w:szCs w:val="28"/>
          <w:lang w:val="az-Latn-AZ"/>
        </w:rPr>
        <w:t>Əlaqələndirmə Şurasının qarşısında qoyulmuş məsələlərin həlli üçün zəruri olan materiallar almaq.</w:t>
      </w:r>
    </w:p>
    <w:p w:rsidR="007C1CBA" w:rsidRPr="00A94461" w:rsidRDefault="007C1CBA" w:rsidP="007C1CBA">
      <w:pPr>
        <w:pStyle w:val="7"/>
        <w:shd w:val="clear" w:color="auto" w:fill="auto"/>
        <w:spacing w:after="0" w:line="240" w:lineRule="auto"/>
        <w:ind w:left="540" w:right="4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0D413D" w:rsidRPr="00A94461" w:rsidRDefault="00DD6541" w:rsidP="007C1CBA">
      <w:pPr>
        <w:pStyle w:val="20"/>
        <w:numPr>
          <w:ilvl w:val="0"/>
          <w:numId w:val="4"/>
        </w:numPr>
        <w:shd w:val="clear" w:color="auto" w:fill="auto"/>
        <w:spacing w:before="0" w:after="0" w:line="240" w:lineRule="auto"/>
        <w:ind w:left="20"/>
        <w:rPr>
          <w:rStyle w:val="21"/>
          <w:rFonts w:ascii="Times New Roman" w:hAnsi="Times New Roman" w:cs="Times New Roman"/>
          <w:b/>
          <w:bCs/>
          <w:sz w:val="28"/>
          <w:szCs w:val="28"/>
          <w:lang w:val="az-Latn-AZ"/>
        </w:rPr>
      </w:pPr>
      <w:r w:rsidRPr="00A94461">
        <w:rPr>
          <w:rStyle w:val="21"/>
          <w:rFonts w:ascii="Times New Roman" w:hAnsi="Times New Roman" w:cs="Times New Roman"/>
          <w:b/>
          <w:bCs/>
          <w:sz w:val="28"/>
          <w:szCs w:val="28"/>
          <w:lang w:val="az-Latn-AZ"/>
        </w:rPr>
        <w:t>İdarə olunması</w:t>
      </w:r>
    </w:p>
    <w:p w:rsidR="007C1CBA" w:rsidRPr="00A94461" w:rsidRDefault="007C1CBA" w:rsidP="007C1CBA">
      <w:pPr>
        <w:pStyle w:val="20"/>
        <w:shd w:val="clear" w:color="auto" w:fill="auto"/>
        <w:spacing w:before="0" w:after="0" w:line="240" w:lineRule="auto"/>
        <w:ind w:left="20"/>
        <w:jc w:val="left"/>
        <w:rPr>
          <w:rFonts w:ascii="Times New Roman" w:hAnsi="Times New Roman" w:cs="Times New Roman"/>
          <w:sz w:val="28"/>
          <w:szCs w:val="28"/>
          <w:lang w:val="az-Latn-AZ"/>
        </w:rPr>
      </w:pPr>
    </w:p>
    <w:p w:rsidR="000D413D" w:rsidRPr="00A94461" w:rsidRDefault="00DD6541" w:rsidP="009B4097">
      <w:pPr>
        <w:pStyle w:val="7"/>
        <w:numPr>
          <w:ilvl w:val="0"/>
          <w:numId w:val="8"/>
        </w:numPr>
        <w:shd w:val="clear" w:color="auto" w:fill="auto"/>
        <w:tabs>
          <w:tab w:val="left" w:pos="993"/>
          <w:tab w:val="left" w:pos="1276"/>
        </w:tabs>
        <w:spacing w:after="0" w:line="240" w:lineRule="auto"/>
        <w:ind w:left="40" w:firstLine="59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A94461">
        <w:rPr>
          <w:rStyle w:val="1"/>
          <w:rFonts w:ascii="Times New Roman" w:hAnsi="Times New Roman" w:cs="Times New Roman"/>
          <w:sz w:val="28"/>
          <w:szCs w:val="28"/>
          <w:lang w:val="az-Latn-AZ"/>
        </w:rPr>
        <w:t>Əlaqələndirmə Şurasına onun sədri başçılıq edir.</w:t>
      </w:r>
    </w:p>
    <w:p w:rsidR="000D413D" w:rsidRPr="00A94461" w:rsidRDefault="00DD6541" w:rsidP="009B4097">
      <w:pPr>
        <w:pStyle w:val="7"/>
        <w:numPr>
          <w:ilvl w:val="0"/>
          <w:numId w:val="8"/>
        </w:numPr>
        <w:shd w:val="clear" w:color="auto" w:fill="auto"/>
        <w:tabs>
          <w:tab w:val="left" w:pos="993"/>
          <w:tab w:val="left" w:pos="1276"/>
        </w:tabs>
        <w:spacing w:after="0" w:line="240" w:lineRule="auto"/>
        <w:ind w:left="1288" w:right="40" w:hanging="668"/>
        <w:rPr>
          <w:rFonts w:ascii="Times New Roman" w:hAnsi="Times New Roman" w:cs="Times New Roman"/>
          <w:sz w:val="28"/>
          <w:szCs w:val="28"/>
          <w:lang w:val="az-Latn-AZ"/>
        </w:rPr>
      </w:pPr>
      <w:r w:rsidRPr="00A94461">
        <w:rPr>
          <w:rStyle w:val="1"/>
          <w:rFonts w:ascii="Times New Roman" w:hAnsi="Times New Roman" w:cs="Times New Roman"/>
          <w:sz w:val="28"/>
          <w:szCs w:val="28"/>
          <w:lang w:val="az-Latn-AZ"/>
        </w:rPr>
        <w:t xml:space="preserve">Əlaqələndirmə Şurasının tərkibi onun sədri, sədr müavini, </w:t>
      </w:r>
      <w:r w:rsidR="00082A18" w:rsidRPr="00A94461">
        <w:rPr>
          <w:rStyle w:val="1"/>
          <w:rFonts w:ascii="Times New Roman" w:hAnsi="Times New Roman" w:cs="Times New Roman"/>
          <w:sz w:val="28"/>
          <w:szCs w:val="28"/>
          <w:lang w:val="az-Latn-AZ"/>
        </w:rPr>
        <w:t xml:space="preserve">məsul </w:t>
      </w:r>
      <w:r w:rsidRPr="00A94461">
        <w:rPr>
          <w:rStyle w:val="1"/>
          <w:rFonts w:ascii="Times New Roman" w:hAnsi="Times New Roman" w:cs="Times New Roman"/>
          <w:sz w:val="28"/>
          <w:szCs w:val="28"/>
          <w:lang w:val="az-Latn-AZ"/>
        </w:rPr>
        <w:t xml:space="preserve">katibi və digər </w:t>
      </w:r>
      <w:r w:rsidR="00A33E03" w:rsidRPr="00A94461">
        <w:rPr>
          <w:rStyle w:val="1"/>
          <w:rFonts w:ascii="Times New Roman" w:hAnsi="Times New Roman" w:cs="Times New Roman"/>
          <w:sz w:val="28"/>
          <w:szCs w:val="28"/>
          <w:lang w:val="az-Latn-AZ"/>
        </w:rPr>
        <w:t>üzvlə</w:t>
      </w:r>
      <w:r w:rsidR="00A33E03">
        <w:rPr>
          <w:rStyle w:val="1"/>
          <w:rFonts w:ascii="Times New Roman" w:hAnsi="Times New Roman" w:cs="Times New Roman"/>
          <w:sz w:val="28"/>
          <w:szCs w:val="28"/>
          <w:lang w:val="az-Latn-AZ"/>
        </w:rPr>
        <w:t>rin</w:t>
      </w:r>
      <w:r w:rsidR="00A33E03" w:rsidRPr="00A94461">
        <w:rPr>
          <w:rStyle w:val="1"/>
          <w:rFonts w:ascii="Times New Roman" w:hAnsi="Times New Roman" w:cs="Times New Roman"/>
          <w:sz w:val="28"/>
          <w:szCs w:val="28"/>
          <w:lang w:val="az-Latn-AZ"/>
        </w:rPr>
        <w:t>dən</w:t>
      </w:r>
      <w:r w:rsidRPr="00A94461">
        <w:rPr>
          <w:rStyle w:val="1"/>
          <w:rFonts w:ascii="Times New Roman" w:hAnsi="Times New Roman" w:cs="Times New Roman"/>
          <w:sz w:val="28"/>
          <w:szCs w:val="28"/>
          <w:lang w:val="az-Latn-AZ"/>
        </w:rPr>
        <w:t xml:space="preserve"> ibarət olur və AMEA-nın Rəyasət Heyəti tərəfindən təsdiq edilir.</w:t>
      </w:r>
    </w:p>
    <w:p w:rsidR="000D413D" w:rsidRPr="00A94461" w:rsidRDefault="00DD6541" w:rsidP="009B4097">
      <w:pPr>
        <w:pStyle w:val="7"/>
        <w:numPr>
          <w:ilvl w:val="0"/>
          <w:numId w:val="8"/>
        </w:numPr>
        <w:shd w:val="clear" w:color="auto" w:fill="auto"/>
        <w:spacing w:after="0" w:line="240" w:lineRule="auto"/>
        <w:ind w:left="1276" w:right="520" w:hanging="716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A94461">
        <w:rPr>
          <w:rStyle w:val="1"/>
          <w:rFonts w:ascii="Times New Roman" w:hAnsi="Times New Roman" w:cs="Times New Roman"/>
          <w:sz w:val="28"/>
          <w:szCs w:val="28"/>
          <w:lang w:val="az-Latn-AZ"/>
        </w:rPr>
        <w:t xml:space="preserve">Müxtəlif elm sahələri üzrə elmitədqiqat işlərinin yerinə yetirilməsində iştirak edən elm və təhsil müəssisələrinin, </w:t>
      </w:r>
      <w:r w:rsidR="002E519D" w:rsidRPr="00A94461">
        <w:rPr>
          <w:rStyle w:val="1"/>
          <w:rFonts w:ascii="Times New Roman" w:hAnsi="Times New Roman" w:cs="Times New Roman"/>
          <w:sz w:val="28"/>
          <w:szCs w:val="28"/>
          <w:lang w:val="az-Latn-AZ"/>
        </w:rPr>
        <w:t>nazirlikləri</w:t>
      </w:r>
      <w:r w:rsidRPr="00A94461">
        <w:rPr>
          <w:rStyle w:val="1"/>
          <w:rFonts w:ascii="Times New Roman" w:hAnsi="Times New Roman" w:cs="Times New Roman"/>
          <w:sz w:val="28"/>
          <w:szCs w:val="28"/>
          <w:lang w:val="az-Latn-AZ"/>
        </w:rPr>
        <w:t>, habelə digər təşkilatların aparıcı alim və mütəxəssisləri Əlaqələndirmə Şurasının üzvləri ola bilər.</w:t>
      </w:r>
    </w:p>
    <w:p w:rsidR="000D413D" w:rsidRPr="00D847B0" w:rsidRDefault="00DD6541" w:rsidP="007F2D5D">
      <w:pPr>
        <w:pStyle w:val="7"/>
        <w:numPr>
          <w:ilvl w:val="0"/>
          <w:numId w:val="8"/>
        </w:numPr>
        <w:shd w:val="clear" w:color="auto" w:fill="auto"/>
        <w:tabs>
          <w:tab w:val="left" w:pos="1276"/>
        </w:tabs>
        <w:spacing w:after="0" w:line="240" w:lineRule="auto"/>
        <w:ind w:left="20" w:firstLine="540"/>
        <w:jc w:val="both"/>
        <w:rPr>
          <w:rFonts w:ascii="Times New Roman" w:hAnsi="Times New Roman" w:cs="Times New Roman"/>
          <w:color w:val="auto"/>
          <w:sz w:val="28"/>
          <w:szCs w:val="28"/>
          <w:lang w:val="az-Latn-AZ"/>
        </w:rPr>
      </w:pPr>
      <w:r w:rsidRPr="00D847B0">
        <w:rPr>
          <w:rStyle w:val="1"/>
          <w:rFonts w:ascii="Times New Roman" w:hAnsi="Times New Roman" w:cs="Times New Roman"/>
          <w:color w:val="auto"/>
          <w:sz w:val="28"/>
          <w:szCs w:val="28"/>
          <w:lang w:val="az-Latn-AZ"/>
        </w:rPr>
        <w:t>Çevik idarəetiməni həyata keçirmək üçün Əlaqələndirmə Şurasının bürosu</w:t>
      </w:r>
    </w:p>
    <w:p w:rsidR="000D413D" w:rsidRPr="00D847B0" w:rsidRDefault="00DD6541" w:rsidP="007F2D5D">
      <w:pPr>
        <w:pStyle w:val="7"/>
        <w:shd w:val="clear" w:color="auto" w:fill="auto"/>
        <w:spacing w:after="0" w:line="240" w:lineRule="auto"/>
        <w:ind w:left="20" w:firstLine="1256"/>
        <w:rPr>
          <w:rFonts w:ascii="Times New Roman" w:hAnsi="Times New Roman" w:cs="Times New Roman"/>
          <w:color w:val="auto"/>
          <w:sz w:val="28"/>
          <w:szCs w:val="28"/>
          <w:lang w:val="az-Latn-AZ"/>
        </w:rPr>
      </w:pPr>
      <w:r w:rsidRPr="00D847B0">
        <w:rPr>
          <w:rStyle w:val="1"/>
          <w:rFonts w:ascii="Times New Roman" w:hAnsi="Times New Roman" w:cs="Times New Roman"/>
          <w:color w:val="auto"/>
          <w:sz w:val="28"/>
          <w:szCs w:val="28"/>
          <w:lang w:val="az-Latn-AZ"/>
        </w:rPr>
        <w:t>yaradılır.</w:t>
      </w:r>
    </w:p>
    <w:p w:rsidR="000D413D" w:rsidRPr="00A94461" w:rsidRDefault="00DD6541" w:rsidP="007F2D5D">
      <w:pPr>
        <w:pStyle w:val="7"/>
        <w:numPr>
          <w:ilvl w:val="0"/>
          <w:numId w:val="8"/>
        </w:numPr>
        <w:shd w:val="clear" w:color="auto" w:fill="auto"/>
        <w:tabs>
          <w:tab w:val="left" w:pos="1276"/>
        </w:tabs>
        <w:spacing w:after="0" w:line="240" w:lineRule="auto"/>
        <w:ind w:left="1276" w:right="320" w:hanging="716"/>
        <w:rPr>
          <w:rFonts w:ascii="Times New Roman" w:hAnsi="Times New Roman" w:cs="Times New Roman"/>
          <w:sz w:val="28"/>
          <w:szCs w:val="28"/>
          <w:lang w:val="az-Latn-AZ"/>
        </w:rPr>
      </w:pPr>
      <w:r w:rsidRPr="00A94461">
        <w:rPr>
          <w:rStyle w:val="1"/>
          <w:rFonts w:ascii="Times New Roman" w:hAnsi="Times New Roman" w:cs="Times New Roman"/>
          <w:sz w:val="28"/>
          <w:szCs w:val="28"/>
          <w:lang w:val="az-Latn-AZ"/>
        </w:rPr>
        <w:t xml:space="preserve">Əlaqələndirmə Şurasının qarşısında qoyulmuş vəzifələrin yerinəyetirilməsini təmin etmək üçün Əlaqələndirmə Şurasının </w:t>
      </w:r>
      <w:r w:rsidR="006C777F">
        <w:rPr>
          <w:rStyle w:val="1"/>
          <w:rFonts w:ascii="Times New Roman" w:hAnsi="Times New Roman" w:cs="Times New Roman"/>
          <w:sz w:val="28"/>
          <w:szCs w:val="28"/>
          <w:lang w:val="az-Latn-AZ"/>
        </w:rPr>
        <w:t xml:space="preserve">nəzdində </w:t>
      </w:r>
      <w:r w:rsidRPr="00A94461">
        <w:rPr>
          <w:rStyle w:val="1"/>
          <w:rFonts w:ascii="Times New Roman" w:hAnsi="Times New Roman" w:cs="Times New Roman"/>
          <w:sz w:val="28"/>
          <w:szCs w:val="28"/>
          <w:lang w:val="az-Latn-AZ"/>
        </w:rPr>
        <w:t>elmi</w:t>
      </w:r>
      <w:r w:rsidR="00082A18" w:rsidRPr="00A94461">
        <w:rPr>
          <w:rStyle w:val="1"/>
          <w:rFonts w:ascii="Times New Roman" w:hAnsi="Times New Roman" w:cs="Times New Roman"/>
          <w:sz w:val="28"/>
          <w:szCs w:val="28"/>
          <w:lang w:val="az-Latn-AZ"/>
        </w:rPr>
        <w:t xml:space="preserve">problemlər </w:t>
      </w:r>
      <w:r w:rsidR="006C777F">
        <w:rPr>
          <w:rStyle w:val="1"/>
          <w:rFonts w:ascii="Times New Roman" w:hAnsi="Times New Roman" w:cs="Times New Roman"/>
          <w:sz w:val="28"/>
          <w:szCs w:val="28"/>
          <w:lang w:val="az-Latn-AZ"/>
        </w:rPr>
        <w:t xml:space="preserve">üzrə </w:t>
      </w:r>
      <w:r w:rsidR="00082A18" w:rsidRPr="00A94461">
        <w:rPr>
          <w:rStyle w:val="1"/>
          <w:rFonts w:ascii="Times New Roman" w:hAnsi="Times New Roman" w:cs="Times New Roman"/>
          <w:sz w:val="28"/>
          <w:szCs w:val="28"/>
          <w:lang w:val="az-Latn-AZ"/>
        </w:rPr>
        <w:t>elmi</w:t>
      </w:r>
      <w:r w:rsidRPr="00A94461">
        <w:rPr>
          <w:rStyle w:val="1"/>
          <w:rFonts w:ascii="Times New Roman" w:hAnsi="Times New Roman" w:cs="Times New Roman"/>
          <w:sz w:val="28"/>
          <w:szCs w:val="28"/>
          <w:lang w:val="az-Latn-AZ"/>
        </w:rPr>
        <w:t xml:space="preserve"> şuralar yaradılır. </w:t>
      </w:r>
      <w:r w:rsidR="006C777F">
        <w:rPr>
          <w:rStyle w:val="1"/>
          <w:rFonts w:ascii="Times New Roman" w:hAnsi="Times New Roman" w:cs="Times New Roman"/>
          <w:sz w:val="28"/>
          <w:szCs w:val="28"/>
          <w:lang w:val="az-Latn-AZ"/>
        </w:rPr>
        <w:t>E</w:t>
      </w:r>
      <w:r w:rsidR="00082A18" w:rsidRPr="00A94461">
        <w:rPr>
          <w:rStyle w:val="1"/>
          <w:rFonts w:ascii="Times New Roman" w:hAnsi="Times New Roman" w:cs="Times New Roman"/>
          <w:sz w:val="28"/>
          <w:szCs w:val="28"/>
          <w:lang w:val="az-Latn-AZ"/>
        </w:rPr>
        <w:t xml:space="preserve">lmi </w:t>
      </w:r>
      <w:r w:rsidR="006C777F">
        <w:rPr>
          <w:rStyle w:val="1"/>
          <w:rFonts w:ascii="Times New Roman" w:hAnsi="Times New Roman" w:cs="Times New Roman"/>
          <w:sz w:val="28"/>
          <w:szCs w:val="28"/>
          <w:lang w:val="az-Latn-AZ"/>
        </w:rPr>
        <w:t>ş</w:t>
      </w:r>
      <w:r w:rsidRPr="00A94461">
        <w:rPr>
          <w:rStyle w:val="1"/>
          <w:rFonts w:ascii="Times New Roman" w:hAnsi="Times New Roman" w:cs="Times New Roman"/>
          <w:sz w:val="28"/>
          <w:szCs w:val="28"/>
          <w:lang w:val="az-Latn-AZ"/>
        </w:rPr>
        <w:t>uraların tərkibi AMEA-nın elmi bölmələ</w:t>
      </w:r>
      <w:r w:rsidR="0042188A">
        <w:rPr>
          <w:rStyle w:val="1"/>
          <w:rFonts w:ascii="Times New Roman" w:hAnsi="Times New Roman" w:cs="Times New Roman"/>
          <w:sz w:val="28"/>
          <w:szCs w:val="28"/>
          <w:lang w:val="az-Latn-AZ"/>
        </w:rPr>
        <w:t xml:space="preserve">rinin </w:t>
      </w:r>
      <w:r w:rsidRPr="00A94461">
        <w:rPr>
          <w:rStyle w:val="1"/>
          <w:rFonts w:ascii="Times New Roman" w:hAnsi="Times New Roman" w:cs="Times New Roman"/>
          <w:sz w:val="28"/>
          <w:szCs w:val="28"/>
          <w:lang w:val="az-Latn-AZ"/>
        </w:rPr>
        <w:t>təklifləri əsasında Əlaqələndirmə Şurası tərəfindən təsdiq edilir.</w:t>
      </w:r>
    </w:p>
    <w:p w:rsidR="000D413D" w:rsidRPr="00A94461" w:rsidRDefault="00DD6541" w:rsidP="007F2D5D">
      <w:pPr>
        <w:pStyle w:val="7"/>
        <w:numPr>
          <w:ilvl w:val="0"/>
          <w:numId w:val="8"/>
        </w:numPr>
        <w:shd w:val="clear" w:color="auto" w:fill="auto"/>
        <w:spacing w:after="0" w:line="240" w:lineRule="auto"/>
        <w:ind w:left="1276" w:right="520" w:hanging="716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A94461">
        <w:rPr>
          <w:rStyle w:val="1"/>
          <w:rFonts w:ascii="Times New Roman" w:hAnsi="Times New Roman" w:cs="Times New Roman"/>
          <w:sz w:val="28"/>
          <w:szCs w:val="28"/>
          <w:lang w:val="az-Latn-AZ"/>
        </w:rPr>
        <w:t>Əlaqələndirmə Şurası</w:t>
      </w:r>
      <w:r w:rsidR="009B4F90">
        <w:rPr>
          <w:rStyle w:val="1"/>
          <w:rFonts w:ascii="Times New Roman" w:hAnsi="Times New Roman" w:cs="Times New Roman"/>
          <w:sz w:val="28"/>
          <w:szCs w:val="28"/>
          <w:lang w:val="az-Latn-AZ"/>
        </w:rPr>
        <w:t>nın</w:t>
      </w:r>
      <w:r w:rsidR="00082A18" w:rsidRPr="00A94461">
        <w:rPr>
          <w:rStyle w:val="1"/>
          <w:rFonts w:ascii="Times New Roman" w:hAnsi="Times New Roman" w:cs="Times New Roman"/>
          <w:sz w:val="28"/>
          <w:szCs w:val="28"/>
          <w:lang w:val="az-Latn-AZ"/>
        </w:rPr>
        <w:t>məsul</w:t>
      </w:r>
      <w:r w:rsidRPr="00A94461">
        <w:rPr>
          <w:rStyle w:val="1"/>
          <w:rFonts w:ascii="Times New Roman" w:hAnsi="Times New Roman" w:cs="Times New Roman"/>
          <w:sz w:val="28"/>
          <w:szCs w:val="28"/>
          <w:lang w:val="az-Latn-AZ"/>
        </w:rPr>
        <w:t xml:space="preserve"> katibinin başçı</w:t>
      </w:r>
      <w:r w:rsidR="0042188A">
        <w:rPr>
          <w:rStyle w:val="1"/>
          <w:rFonts w:ascii="Times New Roman" w:hAnsi="Times New Roman" w:cs="Times New Roman"/>
          <w:sz w:val="28"/>
          <w:szCs w:val="28"/>
          <w:lang w:val="az-Latn-AZ"/>
        </w:rPr>
        <w:t>lı</w:t>
      </w:r>
      <w:r w:rsidRPr="00A94461">
        <w:rPr>
          <w:rStyle w:val="1"/>
          <w:rFonts w:ascii="Times New Roman" w:hAnsi="Times New Roman" w:cs="Times New Roman"/>
          <w:sz w:val="28"/>
          <w:szCs w:val="28"/>
          <w:lang w:val="az-Latn-AZ"/>
        </w:rPr>
        <w:t xml:space="preserve">q etdiyi işçi qrupu Əlaqəiəndirmə Şurasının </w:t>
      </w:r>
      <w:r w:rsidRPr="00D847B0">
        <w:rPr>
          <w:rStyle w:val="1"/>
          <w:rFonts w:ascii="Times New Roman" w:hAnsi="Times New Roman" w:cs="Times New Roman"/>
          <w:color w:val="auto"/>
          <w:sz w:val="28"/>
          <w:szCs w:val="28"/>
          <w:lang w:val="az-Latn-AZ"/>
        </w:rPr>
        <w:t>və onun bürosunun</w:t>
      </w:r>
      <w:r w:rsidRPr="00A94461">
        <w:rPr>
          <w:rStyle w:val="1"/>
          <w:rFonts w:ascii="Times New Roman" w:hAnsi="Times New Roman" w:cs="Times New Roman"/>
          <w:sz w:val="28"/>
          <w:szCs w:val="28"/>
          <w:lang w:val="az-Latn-AZ"/>
        </w:rPr>
        <w:t xml:space="preserve"> tapşırığı ilə elmi-təşkilati işləri həyata keçirir və onların qərar</w:t>
      </w:r>
      <w:r w:rsidR="00AD6391">
        <w:rPr>
          <w:rStyle w:val="1"/>
          <w:rFonts w:ascii="Times New Roman" w:hAnsi="Times New Roman" w:cs="Times New Roman"/>
          <w:sz w:val="28"/>
          <w:szCs w:val="28"/>
          <w:lang w:val="az-Latn-AZ"/>
        </w:rPr>
        <w:t>l</w:t>
      </w:r>
      <w:r w:rsidRPr="00A94461">
        <w:rPr>
          <w:rStyle w:val="1"/>
          <w:rFonts w:ascii="Times New Roman" w:hAnsi="Times New Roman" w:cs="Times New Roman"/>
          <w:sz w:val="28"/>
          <w:szCs w:val="28"/>
          <w:lang w:val="az-Latn-AZ"/>
        </w:rPr>
        <w:t>arı</w:t>
      </w:r>
      <w:r w:rsidR="00AD6391">
        <w:rPr>
          <w:rStyle w:val="1"/>
          <w:rFonts w:ascii="Times New Roman" w:hAnsi="Times New Roman" w:cs="Times New Roman"/>
          <w:sz w:val="28"/>
          <w:szCs w:val="28"/>
          <w:lang w:val="az-Latn-AZ"/>
        </w:rPr>
        <w:t>nın</w:t>
      </w:r>
      <w:r w:rsidRPr="00A94461">
        <w:rPr>
          <w:rStyle w:val="1"/>
          <w:rFonts w:ascii="Times New Roman" w:hAnsi="Times New Roman" w:cs="Times New Roman"/>
          <w:sz w:val="28"/>
          <w:szCs w:val="28"/>
          <w:lang w:val="az-Latn-AZ"/>
        </w:rPr>
        <w:t xml:space="preserve"> yerinə </w:t>
      </w:r>
      <w:r w:rsidR="00A33E03">
        <w:rPr>
          <w:rStyle w:val="1"/>
          <w:rFonts w:ascii="Times New Roman" w:hAnsi="Times New Roman" w:cs="Times New Roman"/>
          <w:sz w:val="28"/>
          <w:szCs w:val="28"/>
          <w:lang w:val="az-Latn-AZ"/>
        </w:rPr>
        <w:t>yetiril</w:t>
      </w:r>
      <w:r w:rsidR="00A33E03" w:rsidRPr="00A94461">
        <w:rPr>
          <w:rStyle w:val="1"/>
          <w:rFonts w:ascii="Times New Roman" w:hAnsi="Times New Roman" w:cs="Times New Roman"/>
          <w:sz w:val="28"/>
          <w:szCs w:val="28"/>
          <w:lang w:val="az-Latn-AZ"/>
        </w:rPr>
        <w:t>məsinə</w:t>
      </w:r>
      <w:r w:rsidRPr="00A94461">
        <w:rPr>
          <w:rStyle w:val="1"/>
          <w:rFonts w:ascii="Times New Roman" w:hAnsi="Times New Roman" w:cs="Times New Roman"/>
          <w:sz w:val="28"/>
          <w:szCs w:val="28"/>
          <w:lang w:val="az-Latn-AZ"/>
        </w:rPr>
        <w:t xml:space="preserve"> nəzarə</w:t>
      </w:r>
      <w:r w:rsidR="003C5136">
        <w:rPr>
          <w:rStyle w:val="1"/>
          <w:rFonts w:ascii="Times New Roman" w:hAnsi="Times New Roman" w:cs="Times New Roman"/>
          <w:sz w:val="28"/>
          <w:szCs w:val="28"/>
          <w:lang w:val="az-Latn-AZ"/>
        </w:rPr>
        <w:t>t edi</w:t>
      </w:r>
      <w:r w:rsidRPr="00A94461">
        <w:rPr>
          <w:rStyle w:val="1"/>
          <w:rFonts w:ascii="Times New Roman" w:hAnsi="Times New Roman" w:cs="Times New Roman"/>
          <w:sz w:val="28"/>
          <w:szCs w:val="28"/>
          <w:lang w:val="az-Latn-AZ"/>
        </w:rPr>
        <w:t>r.</w:t>
      </w:r>
    </w:p>
    <w:p w:rsidR="00A85816" w:rsidRDefault="00DD6541" w:rsidP="007F2D5D">
      <w:pPr>
        <w:pStyle w:val="7"/>
        <w:numPr>
          <w:ilvl w:val="0"/>
          <w:numId w:val="8"/>
        </w:numPr>
        <w:shd w:val="clear" w:color="auto" w:fill="auto"/>
        <w:spacing w:after="0" w:line="240" w:lineRule="auto"/>
        <w:ind w:left="1134" w:right="520" w:hanging="574"/>
        <w:jc w:val="both"/>
        <w:rPr>
          <w:rStyle w:val="1"/>
          <w:rFonts w:ascii="Times New Roman" w:hAnsi="Times New Roman" w:cs="Times New Roman"/>
          <w:sz w:val="28"/>
          <w:szCs w:val="28"/>
          <w:lang w:val="az-Latn-AZ"/>
        </w:rPr>
      </w:pPr>
      <w:r w:rsidRPr="00A94461">
        <w:rPr>
          <w:rStyle w:val="1"/>
          <w:rFonts w:ascii="Times New Roman" w:hAnsi="Times New Roman" w:cs="Times New Roman"/>
          <w:sz w:val="28"/>
          <w:szCs w:val="28"/>
          <w:lang w:val="az-Latn-AZ"/>
        </w:rPr>
        <w:t>Əlaqələndirınə Şurasının maddi-texniki tə</w:t>
      </w:r>
      <w:r w:rsidR="00082A18" w:rsidRPr="00A94461">
        <w:rPr>
          <w:rStyle w:val="1"/>
          <w:rFonts w:ascii="Times New Roman" w:hAnsi="Times New Roman" w:cs="Times New Roman"/>
          <w:sz w:val="28"/>
          <w:szCs w:val="28"/>
          <w:lang w:val="az-Latn-AZ"/>
        </w:rPr>
        <w:t>minatı AMEA-nın müvafi</w:t>
      </w:r>
      <w:r w:rsidR="00BA3BD4">
        <w:rPr>
          <w:rStyle w:val="1"/>
          <w:rFonts w:ascii="Times New Roman" w:hAnsi="Times New Roman" w:cs="Times New Roman"/>
          <w:sz w:val="28"/>
          <w:szCs w:val="28"/>
          <w:lang w:val="az-Latn-AZ"/>
        </w:rPr>
        <w:t>q</w:t>
      </w:r>
    </w:p>
    <w:p w:rsidR="000D413D" w:rsidRPr="00A94461" w:rsidRDefault="00DD6541" w:rsidP="00A85816">
      <w:pPr>
        <w:pStyle w:val="7"/>
        <w:shd w:val="clear" w:color="auto" w:fill="auto"/>
        <w:spacing w:after="0" w:line="240" w:lineRule="auto"/>
        <w:ind w:left="1134" w:right="52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A94461">
        <w:rPr>
          <w:rStyle w:val="1"/>
          <w:rFonts w:ascii="Times New Roman" w:hAnsi="Times New Roman" w:cs="Times New Roman"/>
          <w:sz w:val="28"/>
          <w:szCs w:val="28"/>
          <w:lang w:val="az-Latn-AZ"/>
        </w:rPr>
        <w:t>qurumları tərəfindən həyata keçirilir.</w:t>
      </w:r>
    </w:p>
    <w:p w:rsidR="00A85816" w:rsidRDefault="00DD6541" w:rsidP="00B940ED">
      <w:pPr>
        <w:pStyle w:val="7"/>
        <w:numPr>
          <w:ilvl w:val="0"/>
          <w:numId w:val="8"/>
        </w:numPr>
        <w:shd w:val="clear" w:color="auto" w:fill="auto"/>
        <w:spacing w:after="0" w:line="240" w:lineRule="auto"/>
        <w:ind w:left="1134" w:right="520" w:hanging="567"/>
        <w:jc w:val="both"/>
        <w:rPr>
          <w:rStyle w:val="1"/>
          <w:rFonts w:ascii="Times New Roman" w:hAnsi="Times New Roman" w:cs="Times New Roman"/>
          <w:sz w:val="28"/>
          <w:szCs w:val="28"/>
          <w:lang w:val="az-Latn-AZ"/>
        </w:rPr>
      </w:pPr>
      <w:r w:rsidRPr="00A94461">
        <w:rPr>
          <w:rStyle w:val="1"/>
          <w:rFonts w:ascii="Times New Roman" w:hAnsi="Times New Roman" w:cs="Times New Roman"/>
          <w:sz w:val="28"/>
          <w:szCs w:val="28"/>
          <w:lang w:val="az-Latn-AZ"/>
        </w:rPr>
        <w:t xml:space="preserve"> Əlaqələndirmə Şurasının iclasları ildə 2 dəfədən az olmayaraq keçirilir. </w:t>
      </w:r>
    </w:p>
    <w:p w:rsidR="00A85816" w:rsidRDefault="00DD6541" w:rsidP="00B940ED">
      <w:pPr>
        <w:pStyle w:val="7"/>
        <w:shd w:val="clear" w:color="auto" w:fill="auto"/>
        <w:spacing w:after="0" w:line="240" w:lineRule="auto"/>
        <w:ind w:left="1134" w:right="520"/>
        <w:jc w:val="both"/>
        <w:rPr>
          <w:rStyle w:val="1"/>
          <w:rFonts w:ascii="Times New Roman" w:hAnsi="Times New Roman" w:cs="Times New Roman"/>
          <w:sz w:val="28"/>
          <w:szCs w:val="28"/>
          <w:lang w:val="az-Latn-AZ"/>
        </w:rPr>
      </w:pPr>
      <w:r w:rsidRPr="00A94461">
        <w:rPr>
          <w:rStyle w:val="1"/>
          <w:rFonts w:ascii="Times New Roman" w:hAnsi="Times New Roman" w:cs="Times New Roman"/>
          <w:sz w:val="28"/>
          <w:szCs w:val="28"/>
          <w:lang w:val="az-Latn-AZ"/>
        </w:rPr>
        <w:t xml:space="preserve">Əlaqələndirmə Şurasının üzvlərinin 2/3-si iştirak etdikdə o qərar qəbul </w:t>
      </w:r>
    </w:p>
    <w:p w:rsidR="00A85816" w:rsidRDefault="00DD6541" w:rsidP="00B940ED">
      <w:pPr>
        <w:pStyle w:val="7"/>
        <w:shd w:val="clear" w:color="auto" w:fill="auto"/>
        <w:spacing w:after="0" w:line="240" w:lineRule="auto"/>
        <w:ind w:left="1134" w:right="520"/>
        <w:jc w:val="both"/>
        <w:rPr>
          <w:rStyle w:val="1"/>
          <w:rFonts w:ascii="Times New Roman" w:hAnsi="Times New Roman" w:cs="Times New Roman"/>
          <w:sz w:val="28"/>
          <w:szCs w:val="28"/>
          <w:lang w:val="az-Latn-AZ"/>
        </w:rPr>
      </w:pPr>
      <w:r w:rsidRPr="00A94461">
        <w:rPr>
          <w:rStyle w:val="1"/>
          <w:rFonts w:ascii="Times New Roman" w:hAnsi="Times New Roman" w:cs="Times New Roman"/>
          <w:sz w:val="28"/>
          <w:szCs w:val="28"/>
          <w:lang w:val="az-Latn-AZ"/>
        </w:rPr>
        <w:t>etməyə səlahiyyətlidir. Əlaqələndirmə Şurasının qərarları iştirak edənlə</w:t>
      </w:r>
      <w:r w:rsidR="00BA3BD4">
        <w:rPr>
          <w:rStyle w:val="1"/>
          <w:rFonts w:ascii="Times New Roman" w:hAnsi="Times New Roman" w:cs="Times New Roman"/>
          <w:sz w:val="28"/>
          <w:szCs w:val="28"/>
          <w:lang w:val="az-Latn-AZ"/>
        </w:rPr>
        <w:t>rin</w:t>
      </w:r>
    </w:p>
    <w:p w:rsidR="000D413D" w:rsidRPr="00A94461" w:rsidRDefault="00DD6541" w:rsidP="00B940ED">
      <w:pPr>
        <w:pStyle w:val="7"/>
        <w:shd w:val="clear" w:color="auto" w:fill="auto"/>
        <w:spacing w:after="0" w:line="240" w:lineRule="auto"/>
        <w:ind w:left="1134" w:right="52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A94461">
        <w:rPr>
          <w:rStyle w:val="1"/>
          <w:rFonts w:ascii="Times New Roman" w:hAnsi="Times New Roman" w:cs="Times New Roman"/>
          <w:sz w:val="28"/>
          <w:szCs w:val="28"/>
          <w:lang w:val="az-Latn-AZ"/>
        </w:rPr>
        <w:t>sadə səs çoxluğu ilə qəbul edilir.</w:t>
      </w:r>
    </w:p>
    <w:p w:rsidR="00A85816" w:rsidRDefault="00DD6541" w:rsidP="007F2D5D">
      <w:pPr>
        <w:pStyle w:val="7"/>
        <w:numPr>
          <w:ilvl w:val="0"/>
          <w:numId w:val="8"/>
        </w:numPr>
        <w:shd w:val="clear" w:color="auto" w:fill="auto"/>
        <w:spacing w:after="0" w:line="240" w:lineRule="auto"/>
        <w:ind w:left="1134" w:right="520" w:hanging="574"/>
        <w:jc w:val="both"/>
        <w:rPr>
          <w:rStyle w:val="1"/>
          <w:rFonts w:ascii="Times New Roman" w:hAnsi="Times New Roman" w:cs="Times New Roman"/>
          <w:sz w:val="28"/>
          <w:szCs w:val="28"/>
          <w:lang w:val="az-Latn-AZ"/>
        </w:rPr>
      </w:pPr>
      <w:r w:rsidRPr="00A94461">
        <w:rPr>
          <w:rStyle w:val="1"/>
          <w:rFonts w:ascii="Times New Roman" w:hAnsi="Times New Roman" w:cs="Times New Roman"/>
          <w:sz w:val="28"/>
          <w:szCs w:val="28"/>
          <w:lang w:val="az-Latn-AZ"/>
        </w:rPr>
        <w:t xml:space="preserve"> Əlaqələndirmə Şurasının əsasnaməsi AMEA-nın Rəyasət Heyəti tərəfindən </w:t>
      </w:r>
    </w:p>
    <w:p w:rsidR="000D413D" w:rsidRPr="00A94461" w:rsidRDefault="00DD6541" w:rsidP="00BA3BD4">
      <w:pPr>
        <w:pStyle w:val="7"/>
        <w:shd w:val="clear" w:color="auto" w:fill="auto"/>
        <w:spacing w:after="0" w:line="240" w:lineRule="auto"/>
        <w:ind w:left="708" w:right="520" w:firstLine="426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A94461">
        <w:rPr>
          <w:rStyle w:val="1"/>
          <w:rFonts w:ascii="Times New Roman" w:hAnsi="Times New Roman" w:cs="Times New Roman"/>
          <w:sz w:val="28"/>
          <w:szCs w:val="28"/>
          <w:lang w:val="az-Latn-AZ"/>
        </w:rPr>
        <w:t>təsdiq edilir.</w:t>
      </w:r>
    </w:p>
    <w:sectPr w:rsidR="000D413D" w:rsidRPr="00A94461" w:rsidSect="00CE2955">
      <w:headerReference w:type="even" r:id="rId7"/>
      <w:footerReference w:type="default" r:id="rId8"/>
      <w:type w:val="continuous"/>
      <w:pgSz w:w="11909" w:h="16838"/>
      <w:pgMar w:top="851" w:right="770" w:bottom="1207" w:left="80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3E3A" w:rsidRDefault="00043E3A">
      <w:r>
        <w:separator/>
      </w:r>
    </w:p>
  </w:endnote>
  <w:endnote w:type="continuationSeparator" w:id="1">
    <w:p w:rsidR="00043E3A" w:rsidRDefault="00043E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9864633"/>
    </w:sdtPr>
    <w:sdtContent>
      <w:p w:rsidR="00F63794" w:rsidRDefault="00083C00">
        <w:pPr>
          <w:pStyle w:val="ab"/>
          <w:jc w:val="right"/>
        </w:pPr>
        <w:r>
          <w:fldChar w:fldCharType="begin"/>
        </w:r>
        <w:r w:rsidR="00F63794">
          <w:instrText>PAGE   \* MERGEFORMAT</w:instrText>
        </w:r>
        <w:r>
          <w:fldChar w:fldCharType="separate"/>
        </w:r>
        <w:r w:rsidR="002C3051">
          <w:rPr>
            <w:noProof/>
          </w:rPr>
          <w:t>1</w:t>
        </w:r>
        <w:r>
          <w:fldChar w:fldCharType="end"/>
        </w:r>
      </w:p>
    </w:sdtContent>
  </w:sdt>
  <w:p w:rsidR="00F63794" w:rsidRDefault="00F63794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3E3A" w:rsidRDefault="00043E3A"/>
  </w:footnote>
  <w:footnote w:type="continuationSeparator" w:id="1">
    <w:p w:rsidR="00043E3A" w:rsidRDefault="00043E3A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13D" w:rsidRDefault="00083C00">
    <w:pPr>
      <w:rPr>
        <w:sz w:val="2"/>
        <w:szCs w:val="2"/>
      </w:rPr>
    </w:pPr>
    <w:r w:rsidRPr="00083C0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08.4pt;margin-top:59.9pt;width:4.8pt;height:8.1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D413D" w:rsidRDefault="00DD6541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a7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B4126"/>
    <w:multiLevelType w:val="multilevel"/>
    <w:tmpl w:val="3232FAFC"/>
    <w:lvl w:ilvl="0">
      <w:start w:val="1"/>
      <w:numFmt w:val="decimal"/>
      <w:lvlText w:val="2.%1."/>
      <w:lvlJc w:val="left"/>
      <w:rPr>
        <w:rFonts w:ascii="Times New Roman" w:eastAsia="Microsoft Sans Serif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632DC7"/>
    <w:multiLevelType w:val="multilevel"/>
    <w:tmpl w:val="CB1EDCC2"/>
    <w:lvl w:ilvl="0">
      <w:start w:val="1"/>
      <w:numFmt w:val="decimal"/>
      <w:lvlText w:val="5.%1."/>
      <w:lvlJc w:val="left"/>
      <w:rPr>
        <w:rFonts w:ascii="Times New Roman" w:eastAsia="Microsoft Sans Serif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203EA2"/>
    <w:multiLevelType w:val="multilevel"/>
    <w:tmpl w:val="3500B4E0"/>
    <w:lvl w:ilvl="0">
      <w:start w:val="1"/>
      <w:numFmt w:val="decimal"/>
      <w:lvlText w:val="2.1.%1."/>
      <w:lvlJc w:val="left"/>
      <w:rPr>
        <w:rFonts w:ascii="Times New Roman" w:eastAsia="Microsoft Sans Serif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6224AEC"/>
    <w:multiLevelType w:val="multilevel"/>
    <w:tmpl w:val="76004A20"/>
    <w:lvl w:ilvl="0">
      <w:start w:val="3"/>
      <w:numFmt w:val="upperRoman"/>
      <w:lvlText w:val="%1."/>
      <w:lvlJc w:val="left"/>
      <w:rPr>
        <w:rFonts w:ascii="Times New Roman" w:eastAsia="Microsoft Sans Serif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2874DD6"/>
    <w:multiLevelType w:val="multilevel"/>
    <w:tmpl w:val="41F6F320"/>
    <w:lvl w:ilvl="0">
      <w:start w:val="1"/>
      <w:numFmt w:val="decimal"/>
      <w:lvlText w:val="4.%1."/>
      <w:lvlJc w:val="left"/>
      <w:rPr>
        <w:rFonts w:ascii="Times New Roman" w:eastAsia="Microsoft Sans Serif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CC25549"/>
    <w:multiLevelType w:val="multilevel"/>
    <w:tmpl w:val="FC026118"/>
    <w:lvl w:ilvl="0">
      <w:start w:val="1"/>
      <w:numFmt w:val="decimal"/>
      <w:lvlText w:val="1.%1."/>
      <w:lvlJc w:val="left"/>
      <w:rPr>
        <w:rFonts w:ascii="Times New Roman" w:eastAsia="Microsoft Sans Serif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9C15129"/>
    <w:multiLevelType w:val="hybridMultilevel"/>
    <w:tmpl w:val="3724E7FC"/>
    <w:lvl w:ilvl="0" w:tplc="0666C8CE">
      <w:start w:val="1"/>
      <w:numFmt w:val="upperRoman"/>
      <w:lvlText w:val="%1."/>
      <w:lvlJc w:val="left"/>
      <w:pPr>
        <w:ind w:left="35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60" w:hanging="360"/>
      </w:pPr>
    </w:lvl>
    <w:lvl w:ilvl="2" w:tplc="0419001B" w:tentative="1">
      <w:start w:val="1"/>
      <w:numFmt w:val="lowerRoman"/>
      <w:lvlText w:val="%3."/>
      <w:lvlJc w:val="right"/>
      <w:pPr>
        <w:ind w:left="4580" w:hanging="180"/>
      </w:pPr>
    </w:lvl>
    <w:lvl w:ilvl="3" w:tplc="0419000F" w:tentative="1">
      <w:start w:val="1"/>
      <w:numFmt w:val="decimal"/>
      <w:lvlText w:val="%4."/>
      <w:lvlJc w:val="left"/>
      <w:pPr>
        <w:ind w:left="5300" w:hanging="360"/>
      </w:pPr>
    </w:lvl>
    <w:lvl w:ilvl="4" w:tplc="04190019" w:tentative="1">
      <w:start w:val="1"/>
      <w:numFmt w:val="lowerLetter"/>
      <w:lvlText w:val="%5."/>
      <w:lvlJc w:val="left"/>
      <w:pPr>
        <w:ind w:left="6020" w:hanging="360"/>
      </w:pPr>
    </w:lvl>
    <w:lvl w:ilvl="5" w:tplc="0419001B" w:tentative="1">
      <w:start w:val="1"/>
      <w:numFmt w:val="lowerRoman"/>
      <w:lvlText w:val="%6."/>
      <w:lvlJc w:val="right"/>
      <w:pPr>
        <w:ind w:left="6740" w:hanging="180"/>
      </w:pPr>
    </w:lvl>
    <w:lvl w:ilvl="6" w:tplc="0419000F" w:tentative="1">
      <w:start w:val="1"/>
      <w:numFmt w:val="decimal"/>
      <w:lvlText w:val="%7."/>
      <w:lvlJc w:val="left"/>
      <w:pPr>
        <w:ind w:left="7460" w:hanging="360"/>
      </w:pPr>
    </w:lvl>
    <w:lvl w:ilvl="7" w:tplc="04190019" w:tentative="1">
      <w:start w:val="1"/>
      <w:numFmt w:val="lowerLetter"/>
      <w:lvlText w:val="%8."/>
      <w:lvlJc w:val="left"/>
      <w:pPr>
        <w:ind w:left="8180" w:hanging="360"/>
      </w:pPr>
    </w:lvl>
    <w:lvl w:ilvl="8" w:tplc="0419001B" w:tentative="1">
      <w:start w:val="1"/>
      <w:numFmt w:val="lowerRoman"/>
      <w:lvlText w:val="%9."/>
      <w:lvlJc w:val="right"/>
      <w:pPr>
        <w:ind w:left="8900" w:hanging="180"/>
      </w:pPr>
    </w:lvl>
  </w:abstractNum>
  <w:abstractNum w:abstractNumId="7">
    <w:nsid w:val="5FA90EC9"/>
    <w:multiLevelType w:val="multilevel"/>
    <w:tmpl w:val="B548178C"/>
    <w:lvl w:ilvl="0">
      <w:start w:val="1"/>
      <w:numFmt w:val="decimal"/>
      <w:lvlText w:val="3.%1."/>
      <w:lvlJc w:val="left"/>
      <w:rPr>
        <w:rFonts w:ascii="Times New Roman" w:eastAsia="Microsoft Sans Serif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03B5FBB"/>
    <w:multiLevelType w:val="multilevel"/>
    <w:tmpl w:val="C178B81A"/>
    <w:lvl w:ilvl="0">
      <w:start w:val="1"/>
      <w:numFmt w:val="bullet"/>
      <w:lvlText w:val="-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7"/>
  </w:num>
  <w:num w:numId="6">
    <w:abstractNumId w:val="8"/>
  </w:num>
  <w:num w:numId="7">
    <w:abstractNumId w:val="4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0D413D"/>
    <w:rsid w:val="00043E3A"/>
    <w:rsid w:val="00064044"/>
    <w:rsid w:val="00082A18"/>
    <w:rsid w:val="00083C00"/>
    <w:rsid w:val="000B7EE5"/>
    <w:rsid w:val="000D413D"/>
    <w:rsid w:val="000F5B6E"/>
    <w:rsid w:val="00202979"/>
    <w:rsid w:val="002551B7"/>
    <w:rsid w:val="002635BA"/>
    <w:rsid w:val="002C3051"/>
    <w:rsid w:val="002C6FD5"/>
    <w:rsid w:val="002E519D"/>
    <w:rsid w:val="002E627C"/>
    <w:rsid w:val="0030167B"/>
    <w:rsid w:val="003C5136"/>
    <w:rsid w:val="003E2646"/>
    <w:rsid w:val="0042188A"/>
    <w:rsid w:val="00430EE0"/>
    <w:rsid w:val="0046349F"/>
    <w:rsid w:val="00464C41"/>
    <w:rsid w:val="00472181"/>
    <w:rsid w:val="00514330"/>
    <w:rsid w:val="005D584E"/>
    <w:rsid w:val="005F03E5"/>
    <w:rsid w:val="00624BF9"/>
    <w:rsid w:val="006A1D98"/>
    <w:rsid w:val="006C777F"/>
    <w:rsid w:val="007120C6"/>
    <w:rsid w:val="00720688"/>
    <w:rsid w:val="00722B2E"/>
    <w:rsid w:val="00727D08"/>
    <w:rsid w:val="0077248D"/>
    <w:rsid w:val="007C1CBA"/>
    <w:rsid w:val="007F2D5D"/>
    <w:rsid w:val="008114A6"/>
    <w:rsid w:val="008F0D4B"/>
    <w:rsid w:val="008F48CF"/>
    <w:rsid w:val="009844D6"/>
    <w:rsid w:val="00994D05"/>
    <w:rsid w:val="009B1E01"/>
    <w:rsid w:val="009B4097"/>
    <w:rsid w:val="009B4F90"/>
    <w:rsid w:val="009C4D6C"/>
    <w:rsid w:val="00A33E03"/>
    <w:rsid w:val="00A7693E"/>
    <w:rsid w:val="00A825EB"/>
    <w:rsid w:val="00A85816"/>
    <w:rsid w:val="00A91A09"/>
    <w:rsid w:val="00A94461"/>
    <w:rsid w:val="00AA3B22"/>
    <w:rsid w:val="00AD6391"/>
    <w:rsid w:val="00AE1899"/>
    <w:rsid w:val="00B1686E"/>
    <w:rsid w:val="00B940ED"/>
    <w:rsid w:val="00BA3BD4"/>
    <w:rsid w:val="00BC35E3"/>
    <w:rsid w:val="00CC2E8B"/>
    <w:rsid w:val="00CE2955"/>
    <w:rsid w:val="00D479D7"/>
    <w:rsid w:val="00D546FC"/>
    <w:rsid w:val="00D847B0"/>
    <w:rsid w:val="00DA68CA"/>
    <w:rsid w:val="00DB5697"/>
    <w:rsid w:val="00DD6541"/>
    <w:rsid w:val="00E57DDF"/>
    <w:rsid w:val="00E67EBB"/>
    <w:rsid w:val="00EE1A8D"/>
    <w:rsid w:val="00F11524"/>
    <w:rsid w:val="00F63794"/>
    <w:rsid w:val="00F640E2"/>
    <w:rsid w:val="00F80F88"/>
    <w:rsid w:val="00FB6563"/>
    <w:rsid w:val="00FD4F9D"/>
    <w:rsid w:val="00FE62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2068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20688"/>
    <w:rPr>
      <w:color w:val="0066CC"/>
      <w:u w:val="single"/>
    </w:rPr>
  </w:style>
  <w:style w:type="character" w:customStyle="1" w:styleId="a4">
    <w:name w:val="Основной текст_"/>
    <w:basedOn w:val="a0"/>
    <w:link w:val="7"/>
    <w:rsid w:val="00720688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Основной текст1"/>
    <w:basedOn w:val="a4"/>
    <w:rsid w:val="00720688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2">
    <w:name w:val="Основной текст (2)_"/>
    <w:basedOn w:val="a0"/>
    <w:link w:val="20"/>
    <w:rsid w:val="00720688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sid w:val="00720688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22">
    <w:name w:val="Основной текст2"/>
    <w:basedOn w:val="a4"/>
    <w:rsid w:val="00720688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3">
    <w:name w:val="Основной текст3"/>
    <w:basedOn w:val="a4"/>
    <w:rsid w:val="00720688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a5">
    <w:name w:val="Колонтитул_"/>
    <w:basedOn w:val="a0"/>
    <w:link w:val="a6"/>
    <w:rsid w:val="00720688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7">
    <w:name w:val="Колонтитул"/>
    <w:basedOn w:val="a5"/>
    <w:rsid w:val="00720688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4">
    <w:name w:val="Основной текст4"/>
    <w:basedOn w:val="a4"/>
    <w:rsid w:val="00720688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5">
    <w:name w:val="Основной текст5"/>
    <w:basedOn w:val="a4"/>
    <w:rsid w:val="00720688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6">
    <w:name w:val="Основной текст6"/>
    <w:basedOn w:val="a4"/>
    <w:rsid w:val="00720688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paragraph" w:customStyle="1" w:styleId="7">
    <w:name w:val="Основной текст7"/>
    <w:basedOn w:val="a"/>
    <w:link w:val="a4"/>
    <w:rsid w:val="00720688"/>
    <w:pPr>
      <w:shd w:val="clear" w:color="auto" w:fill="FFFFFF"/>
      <w:spacing w:after="300" w:line="298" w:lineRule="exact"/>
    </w:pPr>
    <w:rPr>
      <w:rFonts w:ascii="Microsoft Sans Serif" w:eastAsia="Microsoft Sans Serif" w:hAnsi="Microsoft Sans Serif" w:cs="Microsoft Sans Serif"/>
    </w:rPr>
  </w:style>
  <w:style w:type="paragraph" w:customStyle="1" w:styleId="20">
    <w:name w:val="Основной текст (2)"/>
    <w:basedOn w:val="a"/>
    <w:link w:val="2"/>
    <w:rsid w:val="00720688"/>
    <w:pPr>
      <w:shd w:val="clear" w:color="auto" w:fill="FFFFFF"/>
      <w:spacing w:before="300" w:after="300" w:line="322" w:lineRule="exact"/>
      <w:jc w:val="center"/>
    </w:pPr>
    <w:rPr>
      <w:rFonts w:ascii="Microsoft Sans Serif" w:eastAsia="Microsoft Sans Serif" w:hAnsi="Microsoft Sans Serif" w:cs="Microsoft Sans Serif"/>
      <w:b/>
      <w:bCs/>
    </w:rPr>
  </w:style>
  <w:style w:type="paragraph" w:customStyle="1" w:styleId="a6">
    <w:name w:val="Колонтитул"/>
    <w:basedOn w:val="a"/>
    <w:link w:val="a5"/>
    <w:rsid w:val="00720688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19"/>
      <w:szCs w:val="19"/>
    </w:rPr>
  </w:style>
  <w:style w:type="character" w:customStyle="1" w:styleId="apple-converted-space">
    <w:name w:val="apple-converted-space"/>
    <w:basedOn w:val="a0"/>
    <w:rsid w:val="00D479D7"/>
  </w:style>
  <w:style w:type="character" w:styleId="a8">
    <w:name w:val="Emphasis"/>
    <w:basedOn w:val="a0"/>
    <w:uiPriority w:val="20"/>
    <w:qFormat/>
    <w:rsid w:val="00D479D7"/>
    <w:rPr>
      <w:i/>
      <w:iCs/>
    </w:rPr>
  </w:style>
  <w:style w:type="paragraph" w:styleId="a9">
    <w:name w:val="header"/>
    <w:basedOn w:val="a"/>
    <w:link w:val="aa"/>
    <w:uiPriority w:val="99"/>
    <w:unhideWhenUsed/>
    <w:rsid w:val="00F6379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63794"/>
    <w:rPr>
      <w:color w:val="000000"/>
    </w:rPr>
  </w:style>
  <w:style w:type="paragraph" w:styleId="ab">
    <w:name w:val="footer"/>
    <w:basedOn w:val="a"/>
    <w:link w:val="ac"/>
    <w:uiPriority w:val="99"/>
    <w:unhideWhenUsed/>
    <w:rsid w:val="00F6379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63794"/>
    <w:rPr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2C305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C3051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1000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2015-05-08T04:27:00Z</dcterms:created>
  <dcterms:modified xsi:type="dcterms:W3CDTF">2015-05-08T04:27:00Z</dcterms:modified>
</cp:coreProperties>
</file>